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1C" w:rsidRPr="00C271C1" w:rsidRDefault="00B64F14" w:rsidP="00391FB5">
      <w:pPr>
        <w:jc w:val="center"/>
        <w:rPr>
          <w:rFonts w:ascii="Maiandra GD" w:hAnsi="Maiandra GD"/>
          <w:b/>
          <w:u w:val="single"/>
        </w:rPr>
      </w:pPr>
      <w:bookmarkStart w:id="0" w:name="_GoBack"/>
      <w:bookmarkEnd w:id="0"/>
    </w:p>
    <w:p w:rsidR="004C6EE6" w:rsidRPr="00051B8B" w:rsidRDefault="004C6EE6" w:rsidP="00391FB5">
      <w:pPr>
        <w:jc w:val="center"/>
        <w:rPr>
          <w:rFonts w:ascii="Maiandra GD" w:hAnsi="Maiandra GD"/>
          <w:b/>
          <w:u w:val="single"/>
        </w:rPr>
      </w:pPr>
      <w:r w:rsidRPr="00051B8B">
        <w:rPr>
          <w:rFonts w:ascii="Maiandra GD" w:hAnsi="Maiandra GD"/>
          <w:b/>
          <w:u w:val="single"/>
        </w:rPr>
        <w:t>Hartburn</w:t>
      </w:r>
    </w:p>
    <w:p w:rsidR="00B92A50" w:rsidRPr="00051B8B" w:rsidRDefault="00B92A50" w:rsidP="00391FB5">
      <w:pPr>
        <w:jc w:val="center"/>
        <w:rPr>
          <w:rFonts w:ascii="Maiandra GD" w:hAnsi="Maiandra GD"/>
          <w:b/>
          <w:u w:val="single"/>
        </w:rPr>
      </w:pPr>
      <w:r w:rsidRPr="00051B8B">
        <w:rPr>
          <w:rFonts w:ascii="Maiandra GD" w:hAnsi="Maiandra GD"/>
          <w:b/>
          <w:u w:val="single"/>
        </w:rPr>
        <w:t>Covid 19 Catch-</w:t>
      </w:r>
      <w:r w:rsidR="00C271C1" w:rsidRPr="00051B8B">
        <w:rPr>
          <w:rFonts w:ascii="Maiandra GD" w:hAnsi="Maiandra GD"/>
          <w:b/>
          <w:u w:val="single"/>
        </w:rPr>
        <w:t>U</w:t>
      </w:r>
      <w:r w:rsidRPr="00051B8B">
        <w:rPr>
          <w:rFonts w:ascii="Maiandra GD" w:hAnsi="Maiandra GD"/>
          <w:b/>
          <w:u w:val="single"/>
        </w:rPr>
        <w:t>p Premium</w:t>
      </w:r>
    </w:p>
    <w:p w:rsidR="00391FB5" w:rsidRPr="00051B8B" w:rsidRDefault="00391FB5" w:rsidP="00391FB5">
      <w:pPr>
        <w:jc w:val="center"/>
        <w:rPr>
          <w:rFonts w:ascii="Maiandra GD" w:hAnsi="Maiandra GD"/>
          <w:b/>
          <w:u w:val="single"/>
        </w:rPr>
      </w:pPr>
    </w:p>
    <w:p w:rsidR="008122C6" w:rsidRPr="00051B8B" w:rsidRDefault="00B92A50">
      <w:pPr>
        <w:rPr>
          <w:rFonts w:ascii="Maiandra GD" w:hAnsi="Maiandra GD"/>
        </w:rPr>
      </w:pPr>
      <w:r w:rsidRPr="00051B8B">
        <w:rPr>
          <w:rFonts w:ascii="Maiandra GD" w:hAnsi="Maiandra GD"/>
        </w:rPr>
        <w:t xml:space="preserve">The DFE has allocated £650 million to be spent on ensuring all pupils have the chance to catch up and </w:t>
      </w:r>
      <w:r w:rsidR="006C5F69" w:rsidRPr="00051B8B">
        <w:rPr>
          <w:rFonts w:ascii="Maiandra GD" w:hAnsi="Maiandra GD"/>
        </w:rPr>
        <w:t xml:space="preserve">is </w:t>
      </w:r>
      <w:r w:rsidRPr="00051B8B">
        <w:rPr>
          <w:rFonts w:ascii="Maiandra GD" w:hAnsi="Maiandra GD"/>
        </w:rPr>
        <w:t>supporting school</w:t>
      </w:r>
      <w:r w:rsidR="00C665C4" w:rsidRPr="00051B8B">
        <w:rPr>
          <w:rFonts w:ascii="Maiandra GD" w:hAnsi="Maiandra GD"/>
        </w:rPr>
        <w:t>s to enable them to do so. Head T</w:t>
      </w:r>
      <w:r w:rsidRPr="00051B8B">
        <w:rPr>
          <w:rFonts w:ascii="Maiandra GD" w:hAnsi="Maiandra GD"/>
        </w:rPr>
        <w:t>eachers are able to decide how the money is spent in consult</w:t>
      </w:r>
      <w:r w:rsidR="00C665C4" w:rsidRPr="00051B8B">
        <w:rPr>
          <w:rFonts w:ascii="Maiandra GD" w:hAnsi="Maiandra GD"/>
        </w:rPr>
        <w:t xml:space="preserve">ation with staff and governors. </w:t>
      </w:r>
      <w:r w:rsidRPr="00051B8B">
        <w:rPr>
          <w:rFonts w:ascii="Maiandra GD" w:hAnsi="Maiandra GD"/>
        </w:rPr>
        <w:t>The curriculum remains broad and ambitious</w:t>
      </w:r>
      <w:r w:rsidR="00C665C4" w:rsidRPr="00051B8B">
        <w:rPr>
          <w:rFonts w:ascii="Maiandra GD" w:hAnsi="Maiandra GD"/>
        </w:rPr>
        <w:t>.</w:t>
      </w:r>
      <w:r w:rsidRPr="00051B8B">
        <w:rPr>
          <w:rFonts w:ascii="Maiandra GD" w:hAnsi="Maiandra GD"/>
        </w:rPr>
        <w:t xml:space="preserve"> All pupils continue to be taught a wide range of subjects, maintaining their choices for further study and employment.</w:t>
      </w:r>
    </w:p>
    <w:p w:rsidR="008122C6" w:rsidRPr="00051B8B" w:rsidRDefault="008122C6">
      <w:pPr>
        <w:rPr>
          <w:rFonts w:ascii="Maiandra GD" w:hAnsi="Maiandra GD"/>
          <w:b/>
          <w:u w:val="single"/>
        </w:rPr>
      </w:pPr>
      <w:r w:rsidRPr="00051B8B">
        <w:rPr>
          <w:rFonts w:ascii="Maiandra GD" w:hAnsi="Maiandra GD"/>
          <w:b/>
          <w:u w:val="single"/>
        </w:rPr>
        <w:t xml:space="preserve">Remote </w:t>
      </w:r>
      <w:r w:rsidR="00C271C1" w:rsidRPr="00051B8B">
        <w:rPr>
          <w:rFonts w:ascii="Maiandra GD" w:hAnsi="Maiandra GD"/>
          <w:b/>
          <w:u w:val="single"/>
        </w:rPr>
        <w:t>E</w:t>
      </w:r>
      <w:r w:rsidRPr="00051B8B">
        <w:rPr>
          <w:rFonts w:ascii="Maiandra GD" w:hAnsi="Maiandra GD"/>
          <w:b/>
          <w:u w:val="single"/>
        </w:rPr>
        <w:t>ducation</w:t>
      </w:r>
    </w:p>
    <w:p w:rsidR="008122C6" w:rsidRPr="00051B8B" w:rsidRDefault="008122C6">
      <w:pPr>
        <w:rPr>
          <w:rFonts w:ascii="Maiandra GD" w:hAnsi="Maiandra GD"/>
        </w:rPr>
      </w:pPr>
      <w:r w:rsidRPr="00051B8B">
        <w:rPr>
          <w:rFonts w:ascii="Maiandra GD" w:hAnsi="Maiandra GD"/>
        </w:rPr>
        <w:t xml:space="preserve"> DfE asks that schools meet the following key expectations: </w:t>
      </w:r>
    </w:p>
    <w:p w:rsidR="008122C6" w:rsidRPr="00051B8B" w:rsidRDefault="008122C6">
      <w:pPr>
        <w:rPr>
          <w:rFonts w:ascii="Maiandra GD" w:hAnsi="Maiandra GD"/>
        </w:rPr>
      </w:pPr>
      <w:r w:rsidRPr="00051B8B">
        <w:rPr>
          <w:rFonts w:ascii="Maiandra GD" w:hAnsi="Maiandra GD"/>
        </w:rPr>
        <w:t>1. Teach an ambitious and broad curriculum in all subjects from the start of the autumn term, but make use of existing flexibilities to create time to cover the most important missed conte</w:t>
      </w:r>
      <w:r w:rsidR="006C5F69" w:rsidRPr="00051B8B">
        <w:rPr>
          <w:rFonts w:ascii="Maiandra GD" w:hAnsi="Maiandra GD"/>
        </w:rPr>
        <w:t>nt. I</w:t>
      </w:r>
      <w:r w:rsidRPr="00051B8B">
        <w:rPr>
          <w:rFonts w:ascii="Maiandra GD" w:hAnsi="Maiandra GD"/>
        </w:rPr>
        <w:t xml:space="preserve">n particular, schools may consider how all subjects can contribute to the filling of gaps in core knowledge, for example through an emphasis on reading. </w:t>
      </w:r>
    </w:p>
    <w:p w:rsidR="008122C6" w:rsidRPr="00051B8B" w:rsidRDefault="008122C6">
      <w:pPr>
        <w:rPr>
          <w:rFonts w:ascii="Maiandra GD" w:hAnsi="Maiandra GD"/>
        </w:rPr>
      </w:pPr>
      <w:r w:rsidRPr="00051B8B">
        <w:rPr>
          <w:rFonts w:ascii="Maiandra GD" w:hAnsi="Maiandra GD"/>
        </w:rPr>
        <w:t xml:space="preserve">2. Aim to return to the school’s normal curriculum in all subjects by summer term 2021. </w:t>
      </w:r>
    </w:p>
    <w:p w:rsidR="008122C6" w:rsidRPr="00051B8B" w:rsidRDefault="008122C6">
      <w:pPr>
        <w:rPr>
          <w:rFonts w:ascii="Maiandra GD" w:hAnsi="Maiandra GD"/>
        </w:rPr>
      </w:pPr>
      <w:r w:rsidRPr="00051B8B">
        <w:rPr>
          <w:rFonts w:ascii="Maiandra GD" w:hAnsi="Maiandra GD"/>
        </w:rPr>
        <w:t>3. Plan on the basis of the educational needs of pupils. Curriculum planning should be informed by an assessment of pupils’ starting points</w:t>
      </w:r>
      <w:r w:rsidR="006C5F69" w:rsidRPr="00051B8B">
        <w:rPr>
          <w:rFonts w:ascii="Maiandra GD" w:hAnsi="Maiandra GD"/>
        </w:rPr>
        <w:t xml:space="preserve">, </w:t>
      </w:r>
      <w:r w:rsidRPr="00051B8B">
        <w:rPr>
          <w:rFonts w:ascii="Maiandra GD" w:hAnsi="Maiandra GD"/>
        </w:rPr>
        <w:t xml:space="preserve">addressing the gaps in their knowledge and skills. </w:t>
      </w:r>
    </w:p>
    <w:p w:rsidR="008122C6" w:rsidRPr="00051B8B" w:rsidRDefault="008122C6">
      <w:pPr>
        <w:rPr>
          <w:rFonts w:ascii="Maiandra GD" w:hAnsi="Maiandra GD"/>
        </w:rPr>
      </w:pPr>
      <w:r w:rsidRPr="00051B8B">
        <w:rPr>
          <w:rFonts w:ascii="Maiandra GD" w:hAnsi="Maiandra GD"/>
        </w:rPr>
        <w:t>4. Develop remote education so that it is integrated into school curriculum planning. Schools should set out how they will allocate the additional funding to support curriculum recovery this academic year. The EEF guidance suggests a 3-tiered* approach:</w:t>
      </w:r>
    </w:p>
    <w:p w:rsidR="008122C6" w:rsidRPr="00051B8B" w:rsidRDefault="006C5F69" w:rsidP="008122C6">
      <w:pPr>
        <w:rPr>
          <w:rFonts w:ascii="Maiandra GD" w:hAnsi="Maiandra GD"/>
          <w:b/>
          <w:u w:val="single"/>
        </w:rPr>
      </w:pPr>
      <w:r w:rsidRPr="00051B8B">
        <w:rPr>
          <w:rFonts w:ascii="Maiandra GD" w:hAnsi="Maiandra GD"/>
          <w:b/>
          <w:u w:val="single"/>
        </w:rPr>
        <w:t xml:space="preserve">Tier 1 - </w:t>
      </w:r>
      <w:r w:rsidR="008122C6" w:rsidRPr="00051B8B">
        <w:rPr>
          <w:rFonts w:ascii="Maiandra GD" w:hAnsi="Maiandra GD"/>
          <w:b/>
          <w:u w:val="single"/>
        </w:rPr>
        <w:t>Teaching</w:t>
      </w:r>
    </w:p>
    <w:p w:rsidR="008122C6" w:rsidRPr="00051B8B" w:rsidRDefault="008122C6" w:rsidP="008122C6">
      <w:pPr>
        <w:rPr>
          <w:rFonts w:ascii="Maiandra GD" w:hAnsi="Maiandra GD"/>
        </w:rPr>
      </w:pPr>
      <w:r w:rsidRPr="00051B8B">
        <w:rPr>
          <w:rFonts w:ascii="Maiandra GD" w:hAnsi="Maiandra GD"/>
        </w:rPr>
        <w:t>• High-quality teaching for all</w:t>
      </w:r>
    </w:p>
    <w:p w:rsidR="008122C6" w:rsidRPr="00051B8B" w:rsidRDefault="008122C6" w:rsidP="008122C6">
      <w:pPr>
        <w:rPr>
          <w:rFonts w:ascii="Maiandra GD" w:hAnsi="Maiandra GD"/>
        </w:rPr>
      </w:pPr>
      <w:r w:rsidRPr="00051B8B">
        <w:rPr>
          <w:rFonts w:ascii="Maiandra GD" w:hAnsi="Maiandra GD"/>
        </w:rPr>
        <w:t>• Effective diagnostic assessment</w:t>
      </w:r>
      <w:r w:rsidR="006C5F69" w:rsidRPr="00051B8B">
        <w:rPr>
          <w:rFonts w:ascii="Maiandra GD" w:hAnsi="Maiandra GD"/>
        </w:rPr>
        <w:t xml:space="preserve"> - </w:t>
      </w:r>
      <w:r w:rsidRPr="00051B8B">
        <w:rPr>
          <w:rFonts w:ascii="Maiandra GD" w:hAnsi="Maiandra GD"/>
        </w:rPr>
        <w:t>At Prince Regent we have used</w:t>
      </w:r>
      <w:r w:rsidR="006C5F69" w:rsidRPr="00051B8B">
        <w:rPr>
          <w:rFonts w:ascii="Maiandra GD" w:hAnsi="Maiandra GD"/>
        </w:rPr>
        <w:t xml:space="preserve"> NTS</w:t>
      </w:r>
    </w:p>
    <w:p w:rsidR="008122C6" w:rsidRPr="00051B8B" w:rsidRDefault="008122C6" w:rsidP="008122C6">
      <w:pPr>
        <w:rPr>
          <w:rFonts w:ascii="Maiandra GD" w:hAnsi="Maiandra GD"/>
        </w:rPr>
      </w:pPr>
      <w:r w:rsidRPr="00051B8B">
        <w:rPr>
          <w:rFonts w:ascii="Maiandra GD" w:hAnsi="Maiandra GD"/>
        </w:rPr>
        <w:t>• Supporting remote learning via Seesaw</w:t>
      </w:r>
    </w:p>
    <w:p w:rsidR="008122C6" w:rsidRPr="00051B8B" w:rsidRDefault="008122C6" w:rsidP="008122C6">
      <w:pPr>
        <w:rPr>
          <w:rFonts w:ascii="Maiandra GD" w:hAnsi="Maiandra GD"/>
        </w:rPr>
      </w:pPr>
      <w:r w:rsidRPr="00051B8B">
        <w:rPr>
          <w:rFonts w:ascii="Maiandra GD" w:hAnsi="Maiandra GD"/>
        </w:rPr>
        <w:t>• Focusing on professional development</w:t>
      </w:r>
    </w:p>
    <w:p w:rsidR="008122C6" w:rsidRPr="00051B8B" w:rsidRDefault="008122C6" w:rsidP="008122C6">
      <w:pPr>
        <w:rPr>
          <w:rFonts w:ascii="Maiandra GD" w:hAnsi="Maiandra GD"/>
        </w:rPr>
      </w:pPr>
    </w:p>
    <w:p w:rsidR="008122C6" w:rsidRPr="00051B8B" w:rsidRDefault="006C5F69" w:rsidP="008122C6">
      <w:pPr>
        <w:rPr>
          <w:rFonts w:ascii="Maiandra GD" w:hAnsi="Maiandra GD"/>
          <w:b/>
          <w:u w:val="single"/>
        </w:rPr>
      </w:pPr>
      <w:r w:rsidRPr="00051B8B">
        <w:rPr>
          <w:rFonts w:ascii="Maiandra GD" w:hAnsi="Maiandra GD"/>
          <w:b/>
          <w:u w:val="single"/>
        </w:rPr>
        <w:t xml:space="preserve">Tier 2 - </w:t>
      </w:r>
      <w:r w:rsidR="008122C6" w:rsidRPr="00051B8B">
        <w:rPr>
          <w:rFonts w:ascii="Maiandra GD" w:hAnsi="Maiandra GD"/>
          <w:b/>
          <w:u w:val="single"/>
        </w:rPr>
        <w:t>Targeted academic support</w:t>
      </w:r>
    </w:p>
    <w:p w:rsidR="008122C6" w:rsidRPr="00051B8B" w:rsidRDefault="008122C6" w:rsidP="008122C6">
      <w:pPr>
        <w:rPr>
          <w:rFonts w:ascii="Maiandra GD" w:hAnsi="Maiandra GD"/>
        </w:rPr>
      </w:pPr>
      <w:r w:rsidRPr="00051B8B">
        <w:rPr>
          <w:rFonts w:ascii="Maiandra GD" w:hAnsi="Maiandra GD"/>
        </w:rPr>
        <w:t>• High-quality one to one and small group tuition</w:t>
      </w:r>
    </w:p>
    <w:p w:rsidR="008122C6" w:rsidRPr="00051B8B" w:rsidRDefault="008122C6" w:rsidP="008122C6">
      <w:pPr>
        <w:rPr>
          <w:rFonts w:ascii="Maiandra GD" w:hAnsi="Maiandra GD"/>
        </w:rPr>
      </w:pPr>
      <w:r w:rsidRPr="00051B8B">
        <w:rPr>
          <w:rFonts w:ascii="Maiandra GD" w:hAnsi="Maiandra GD"/>
        </w:rPr>
        <w:t>• Teaching Assistants and targeted support</w:t>
      </w:r>
    </w:p>
    <w:p w:rsidR="008122C6" w:rsidRPr="00051B8B" w:rsidRDefault="008122C6" w:rsidP="008122C6">
      <w:pPr>
        <w:rPr>
          <w:rFonts w:ascii="Maiandra GD" w:hAnsi="Maiandra GD"/>
        </w:rPr>
      </w:pPr>
      <w:r w:rsidRPr="00051B8B">
        <w:rPr>
          <w:rFonts w:ascii="Maiandra GD" w:hAnsi="Maiandra GD"/>
        </w:rPr>
        <w:t>• Academic tutoring</w:t>
      </w:r>
    </w:p>
    <w:p w:rsidR="008122C6" w:rsidRPr="00051B8B" w:rsidRDefault="008122C6" w:rsidP="008122C6">
      <w:pPr>
        <w:rPr>
          <w:rFonts w:ascii="Maiandra GD" w:hAnsi="Maiandra GD"/>
        </w:rPr>
      </w:pPr>
      <w:r w:rsidRPr="00051B8B">
        <w:rPr>
          <w:rFonts w:ascii="Maiandra GD" w:hAnsi="Maiandra GD"/>
        </w:rPr>
        <w:t>• Planning for pupils with Special Educational Needs and Disabilities (SEND)</w:t>
      </w:r>
    </w:p>
    <w:p w:rsidR="008122C6" w:rsidRPr="00051B8B" w:rsidRDefault="008122C6" w:rsidP="008122C6">
      <w:pPr>
        <w:rPr>
          <w:rFonts w:ascii="Maiandra GD" w:hAnsi="Maiandra GD"/>
        </w:rPr>
      </w:pPr>
    </w:p>
    <w:p w:rsidR="008122C6" w:rsidRPr="00051B8B" w:rsidRDefault="006C5F69" w:rsidP="008122C6">
      <w:pPr>
        <w:rPr>
          <w:rFonts w:ascii="Maiandra GD" w:hAnsi="Maiandra GD"/>
          <w:b/>
          <w:u w:val="single"/>
        </w:rPr>
      </w:pPr>
      <w:r w:rsidRPr="00051B8B">
        <w:rPr>
          <w:rFonts w:ascii="Maiandra GD" w:hAnsi="Maiandra GD"/>
          <w:b/>
          <w:u w:val="single"/>
        </w:rPr>
        <w:lastRenderedPageBreak/>
        <w:t xml:space="preserve">Tier 3 - </w:t>
      </w:r>
      <w:r w:rsidR="008122C6" w:rsidRPr="00051B8B">
        <w:rPr>
          <w:rFonts w:ascii="Maiandra GD" w:hAnsi="Maiandra GD"/>
          <w:b/>
          <w:u w:val="single"/>
        </w:rPr>
        <w:t>Wider strategies</w:t>
      </w:r>
    </w:p>
    <w:p w:rsidR="008122C6" w:rsidRPr="00051B8B" w:rsidRDefault="008122C6" w:rsidP="008122C6">
      <w:pPr>
        <w:rPr>
          <w:rFonts w:ascii="Maiandra GD" w:hAnsi="Maiandra GD"/>
        </w:rPr>
      </w:pPr>
      <w:r w:rsidRPr="00051B8B">
        <w:rPr>
          <w:rFonts w:ascii="Maiandra GD" w:hAnsi="Maiandra GD"/>
        </w:rPr>
        <w:t>• Supporting pupils’ social, emotional and behavioural needs</w:t>
      </w:r>
    </w:p>
    <w:p w:rsidR="008122C6" w:rsidRPr="00051B8B" w:rsidRDefault="008122C6" w:rsidP="008122C6">
      <w:pPr>
        <w:rPr>
          <w:rFonts w:ascii="Maiandra GD" w:hAnsi="Maiandra GD"/>
        </w:rPr>
      </w:pPr>
      <w:r w:rsidRPr="00051B8B">
        <w:rPr>
          <w:rFonts w:ascii="Maiandra GD" w:hAnsi="Maiandra GD"/>
        </w:rPr>
        <w:t>• Planning carefully for adopting a Social and Emotional Learning curriculum</w:t>
      </w:r>
    </w:p>
    <w:p w:rsidR="008122C6" w:rsidRPr="00051B8B" w:rsidRDefault="008122C6" w:rsidP="008122C6">
      <w:pPr>
        <w:rPr>
          <w:rFonts w:ascii="Maiandra GD" w:hAnsi="Maiandra GD"/>
        </w:rPr>
      </w:pPr>
      <w:r w:rsidRPr="00051B8B">
        <w:rPr>
          <w:rFonts w:ascii="Maiandra GD" w:hAnsi="Maiandra GD"/>
        </w:rPr>
        <w:t>• Communicating with and supporting parents</w:t>
      </w:r>
    </w:p>
    <w:p w:rsidR="008122C6" w:rsidRPr="00051B8B" w:rsidRDefault="008122C6" w:rsidP="008122C6">
      <w:pPr>
        <w:rPr>
          <w:rFonts w:ascii="Maiandra GD" w:hAnsi="Maiandra GD"/>
        </w:rPr>
      </w:pPr>
      <w:r w:rsidRPr="00051B8B">
        <w:rPr>
          <w:rFonts w:ascii="Maiandra GD" w:hAnsi="Maiandra GD"/>
        </w:rPr>
        <w:t>• Supporting parents with pupils of different ages</w:t>
      </w:r>
    </w:p>
    <w:p w:rsidR="008122C6" w:rsidRPr="00051B8B" w:rsidRDefault="008122C6" w:rsidP="008122C6">
      <w:pPr>
        <w:rPr>
          <w:rFonts w:ascii="Maiandra GD" w:hAnsi="Maiandra GD"/>
        </w:rPr>
      </w:pPr>
      <w:r w:rsidRPr="00051B8B">
        <w:rPr>
          <w:rFonts w:ascii="Maiandra GD" w:hAnsi="Maiandra GD"/>
        </w:rPr>
        <w:t>• Successful implementation in challenging times</w:t>
      </w:r>
    </w:p>
    <w:p w:rsidR="008122C6" w:rsidRPr="00051B8B" w:rsidRDefault="008122C6" w:rsidP="008122C6">
      <w:pPr>
        <w:rPr>
          <w:rFonts w:ascii="Maiandra GD" w:hAnsi="Maiandra GD"/>
        </w:rPr>
      </w:pPr>
    </w:p>
    <w:tbl>
      <w:tblPr>
        <w:tblStyle w:val="TableGrid"/>
        <w:tblW w:w="0" w:type="auto"/>
        <w:tblLook w:val="04A0" w:firstRow="1" w:lastRow="0" w:firstColumn="1" w:lastColumn="0" w:noHBand="0" w:noVBand="1"/>
      </w:tblPr>
      <w:tblGrid>
        <w:gridCol w:w="4372"/>
        <w:gridCol w:w="4372"/>
      </w:tblGrid>
      <w:tr w:rsidR="008122C6" w:rsidRPr="00051B8B" w:rsidTr="008122C6">
        <w:trPr>
          <w:trHeight w:val="532"/>
        </w:trPr>
        <w:tc>
          <w:tcPr>
            <w:tcW w:w="4372" w:type="dxa"/>
          </w:tcPr>
          <w:p w:rsidR="008122C6" w:rsidRPr="00051B8B" w:rsidRDefault="008122C6" w:rsidP="008122C6">
            <w:pPr>
              <w:rPr>
                <w:rFonts w:ascii="Maiandra GD" w:hAnsi="Maiandra GD"/>
              </w:rPr>
            </w:pPr>
            <w:r w:rsidRPr="00051B8B">
              <w:rPr>
                <w:rFonts w:ascii="Maiandra GD" w:hAnsi="Maiandra GD"/>
              </w:rPr>
              <w:t>Academy:</w:t>
            </w:r>
          </w:p>
        </w:tc>
        <w:tc>
          <w:tcPr>
            <w:tcW w:w="4372" w:type="dxa"/>
          </w:tcPr>
          <w:p w:rsidR="008122C6" w:rsidRPr="00051B8B" w:rsidRDefault="006C5F69" w:rsidP="008122C6">
            <w:pPr>
              <w:rPr>
                <w:rFonts w:ascii="Maiandra GD" w:hAnsi="Maiandra GD"/>
              </w:rPr>
            </w:pPr>
            <w:r w:rsidRPr="00051B8B">
              <w:rPr>
                <w:rFonts w:ascii="Maiandra GD" w:hAnsi="Maiandra GD"/>
              </w:rPr>
              <w:t xml:space="preserve">Hartburn </w:t>
            </w:r>
            <w:r w:rsidR="008122C6" w:rsidRPr="00051B8B">
              <w:rPr>
                <w:rFonts w:ascii="Maiandra GD" w:hAnsi="Maiandra GD"/>
              </w:rPr>
              <w:t>Primary School</w:t>
            </w:r>
          </w:p>
        </w:tc>
      </w:tr>
      <w:tr w:rsidR="008122C6" w:rsidRPr="00051B8B" w:rsidTr="008122C6">
        <w:trPr>
          <w:trHeight w:val="502"/>
        </w:trPr>
        <w:tc>
          <w:tcPr>
            <w:tcW w:w="4372" w:type="dxa"/>
          </w:tcPr>
          <w:p w:rsidR="008122C6" w:rsidRPr="00051B8B" w:rsidRDefault="008122C6" w:rsidP="008122C6">
            <w:pPr>
              <w:rPr>
                <w:rFonts w:ascii="Maiandra GD" w:hAnsi="Maiandra GD"/>
              </w:rPr>
            </w:pPr>
            <w:r w:rsidRPr="00051B8B">
              <w:rPr>
                <w:rFonts w:ascii="Maiandra GD" w:hAnsi="Maiandra GD"/>
              </w:rPr>
              <w:t>Number on roll:</w:t>
            </w:r>
          </w:p>
        </w:tc>
        <w:tc>
          <w:tcPr>
            <w:tcW w:w="4372" w:type="dxa"/>
          </w:tcPr>
          <w:p w:rsidR="00A84FB3" w:rsidRPr="00051B8B" w:rsidRDefault="00A84FB3" w:rsidP="00A84FB3">
            <w:pPr>
              <w:rPr>
                <w:rFonts w:ascii="Maiandra GD" w:hAnsi="Maiandra GD"/>
              </w:rPr>
            </w:pPr>
            <w:r w:rsidRPr="00051B8B">
              <w:rPr>
                <w:rFonts w:ascii="Maiandra GD" w:hAnsi="Maiandra GD"/>
              </w:rPr>
              <w:t>Number on roll: Reception to Y6:  518</w:t>
            </w:r>
          </w:p>
          <w:p w:rsidR="006C5F69" w:rsidRPr="00051B8B" w:rsidRDefault="006C5F69" w:rsidP="00A84FB3">
            <w:pPr>
              <w:rPr>
                <w:rFonts w:ascii="Maiandra GD" w:hAnsi="Maiandra GD"/>
              </w:rPr>
            </w:pPr>
          </w:p>
          <w:p w:rsidR="00C665C4" w:rsidRPr="00051B8B" w:rsidRDefault="00A84FB3" w:rsidP="00A84FB3">
            <w:pPr>
              <w:rPr>
                <w:rFonts w:ascii="Maiandra GD" w:hAnsi="Maiandra GD"/>
              </w:rPr>
            </w:pPr>
            <w:r w:rsidRPr="00051B8B">
              <w:rPr>
                <w:rFonts w:ascii="Maiandra GD" w:hAnsi="Maiandra GD"/>
              </w:rPr>
              <w:t>Nursery to Y6:  592</w:t>
            </w:r>
          </w:p>
        </w:tc>
      </w:tr>
      <w:tr w:rsidR="008122C6" w:rsidRPr="00051B8B" w:rsidTr="008122C6">
        <w:trPr>
          <w:trHeight w:val="1035"/>
        </w:trPr>
        <w:tc>
          <w:tcPr>
            <w:tcW w:w="4372" w:type="dxa"/>
          </w:tcPr>
          <w:p w:rsidR="008122C6" w:rsidRPr="00051B8B" w:rsidRDefault="008122C6" w:rsidP="008122C6">
            <w:pPr>
              <w:rPr>
                <w:rFonts w:ascii="Maiandra GD" w:hAnsi="Maiandra GD"/>
              </w:rPr>
            </w:pPr>
            <w:r w:rsidRPr="00051B8B">
              <w:rPr>
                <w:rFonts w:ascii="Maiandra GD" w:hAnsi="Maiandra GD"/>
              </w:rPr>
              <w:t>% Pupil Premium eligible:</w:t>
            </w:r>
          </w:p>
        </w:tc>
        <w:tc>
          <w:tcPr>
            <w:tcW w:w="4372" w:type="dxa"/>
          </w:tcPr>
          <w:p w:rsidR="008122C6" w:rsidRPr="00051B8B" w:rsidRDefault="00A84FB3" w:rsidP="008122C6">
            <w:pPr>
              <w:rPr>
                <w:rFonts w:ascii="Maiandra GD" w:hAnsi="Maiandra GD"/>
              </w:rPr>
            </w:pPr>
            <w:r w:rsidRPr="00051B8B">
              <w:rPr>
                <w:rFonts w:ascii="Maiandra GD" w:hAnsi="Maiandra GD"/>
              </w:rPr>
              <w:t>% Pupil Premium eligible:             11%</w:t>
            </w:r>
          </w:p>
        </w:tc>
      </w:tr>
      <w:tr w:rsidR="008122C6" w:rsidRPr="00051B8B" w:rsidTr="008122C6">
        <w:trPr>
          <w:trHeight w:val="1035"/>
        </w:trPr>
        <w:tc>
          <w:tcPr>
            <w:tcW w:w="4372" w:type="dxa"/>
          </w:tcPr>
          <w:p w:rsidR="008122C6" w:rsidRPr="00051B8B" w:rsidRDefault="006C5F69" w:rsidP="008122C6">
            <w:pPr>
              <w:rPr>
                <w:rFonts w:ascii="Maiandra GD" w:hAnsi="Maiandra GD"/>
              </w:rPr>
            </w:pPr>
            <w:r w:rsidRPr="00051B8B">
              <w:rPr>
                <w:rFonts w:ascii="Maiandra GD" w:hAnsi="Maiandra GD"/>
              </w:rPr>
              <w:t xml:space="preserve">Hartburn </w:t>
            </w:r>
            <w:r w:rsidR="008122C6" w:rsidRPr="00051B8B">
              <w:rPr>
                <w:rFonts w:ascii="Maiandra GD" w:hAnsi="Maiandra GD"/>
              </w:rPr>
              <w:t xml:space="preserve">Allocated </w:t>
            </w:r>
            <w:r w:rsidRPr="00051B8B">
              <w:rPr>
                <w:rFonts w:ascii="Maiandra GD" w:hAnsi="Maiandra GD"/>
              </w:rPr>
              <w:t xml:space="preserve">Catch-Up </w:t>
            </w:r>
            <w:r w:rsidR="008122C6" w:rsidRPr="00051B8B">
              <w:rPr>
                <w:rFonts w:ascii="Maiandra GD" w:hAnsi="Maiandra GD"/>
              </w:rPr>
              <w:t xml:space="preserve">Funding: </w:t>
            </w:r>
          </w:p>
        </w:tc>
        <w:tc>
          <w:tcPr>
            <w:tcW w:w="4372" w:type="dxa"/>
          </w:tcPr>
          <w:p w:rsidR="00C271C1" w:rsidRPr="00051B8B" w:rsidRDefault="001F0EEB" w:rsidP="008122C6">
            <w:pPr>
              <w:rPr>
                <w:rFonts w:ascii="Maiandra GD" w:hAnsi="Maiandra GD"/>
              </w:rPr>
            </w:pPr>
            <w:r w:rsidRPr="00051B8B">
              <w:rPr>
                <w:rFonts w:ascii="Maiandra GD" w:hAnsi="Maiandra GD"/>
              </w:rPr>
              <w:t xml:space="preserve">£80 per pupil x by </w:t>
            </w:r>
            <w:r w:rsidR="006C5F69" w:rsidRPr="00051B8B">
              <w:rPr>
                <w:rFonts w:ascii="Maiandra GD" w:hAnsi="Maiandra GD"/>
              </w:rPr>
              <w:t>513</w:t>
            </w:r>
          </w:p>
          <w:p w:rsidR="00C271C1" w:rsidRPr="00051B8B" w:rsidRDefault="00C271C1" w:rsidP="008122C6">
            <w:pPr>
              <w:rPr>
                <w:rFonts w:ascii="Maiandra GD" w:hAnsi="Maiandra GD"/>
              </w:rPr>
            </w:pPr>
          </w:p>
          <w:p w:rsidR="0030015D" w:rsidRPr="00051B8B" w:rsidRDefault="006C5F69" w:rsidP="008122C6">
            <w:pPr>
              <w:rPr>
                <w:rFonts w:ascii="Maiandra GD" w:hAnsi="Maiandra GD"/>
              </w:rPr>
            </w:pPr>
            <w:r w:rsidRPr="00051B8B">
              <w:rPr>
                <w:rFonts w:ascii="Maiandra GD" w:hAnsi="Maiandra GD"/>
              </w:rPr>
              <w:t>Annual £41,440</w:t>
            </w:r>
          </w:p>
        </w:tc>
      </w:tr>
    </w:tbl>
    <w:p w:rsidR="0030015D" w:rsidRPr="00051B8B" w:rsidRDefault="0030015D" w:rsidP="008122C6">
      <w:pPr>
        <w:rPr>
          <w:rFonts w:ascii="Maiandra GD" w:hAnsi="Maiandra GD"/>
        </w:rPr>
      </w:pPr>
    </w:p>
    <w:p w:rsidR="008122C6" w:rsidRPr="00051B8B" w:rsidRDefault="0030015D" w:rsidP="0030015D">
      <w:pPr>
        <w:tabs>
          <w:tab w:val="left" w:pos="1020"/>
        </w:tabs>
        <w:rPr>
          <w:rFonts w:ascii="Maiandra GD" w:hAnsi="Maiandra GD"/>
        </w:rPr>
      </w:pPr>
      <w:r w:rsidRPr="00051B8B">
        <w:rPr>
          <w:rFonts w:ascii="Maiandra GD" w:hAnsi="Maiandra GD"/>
        </w:rPr>
        <w:tab/>
      </w:r>
    </w:p>
    <w:p w:rsidR="0030015D" w:rsidRPr="00051B8B" w:rsidRDefault="0030015D" w:rsidP="0030015D">
      <w:pPr>
        <w:tabs>
          <w:tab w:val="left" w:pos="1020"/>
        </w:tabs>
        <w:rPr>
          <w:rFonts w:ascii="Maiandra GD" w:hAnsi="Maiandra GD"/>
          <w:u w:val="single"/>
        </w:rPr>
      </w:pPr>
      <w:r w:rsidRPr="00051B8B">
        <w:rPr>
          <w:rFonts w:ascii="Maiandra GD" w:hAnsi="Maiandra GD"/>
          <w:u w:val="single"/>
        </w:rPr>
        <w:t xml:space="preserve">Issues Identified from September 2020 as barriers to learning. </w:t>
      </w:r>
    </w:p>
    <w:p w:rsidR="0030015D"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Concerns around anxiety and safeguarding issues following lockdown</w:t>
      </w:r>
    </w:p>
    <w:p w:rsidR="004C205E"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Wellbeing: students adjusting to the new school routines and structures</w:t>
      </w:r>
    </w:p>
    <w:p w:rsidR="004C205E"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Maintaining high attendance % for all students is a priority without risking safety in light of Covid</w:t>
      </w:r>
      <w:r w:rsidR="006C5F69" w:rsidRPr="00051B8B">
        <w:rPr>
          <w:rFonts w:ascii="Maiandra GD" w:hAnsi="Maiandra GD"/>
        </w:rPr>
        <w:t>-19</w:t>
      </w:r>
      <w:r w:rsidRPr="00051B8B">
        <w:rPr>
          <w:rFonts w:ascii="Maiandra GD" w:hAnsi="Maiandra GD"/>
        </w:rPr>
        <w:t xml:space="preserve"> procedures. </w:t>
      </w:r>
    </w:p>
    <w:p w:rsidR="004C205E"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Key curriculum skills may have been lost or regression may have occurred in Reading, Writing and Maths.</w:t>
      </w:r>
    </w:p>
    <w:p w:rsidR="004C205E"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 xml:space="preserve">Gaps in curriculum knowledge that facilitates wider understanding of topics. </w:t>
      </w:r>
    </w:p>
    <w:p w:rsidR="004C205E"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Ensuring parental engagement levels are maintained during the ‘virtual meeting’ era.</w:t>
      </w:r>
    </w:p>
    <w:p w:rsidR="004C205E" w:rsidRPr="00051B8B" w:rsidRDefault="004C205E" w:rsidP="0030015D">
      <w:pPr>
        <w:pStyle w:val="ListParagraph"/>
        <w:numPr>
          <w:ilvl w:val="0"/>
          <w:numId w:val="1"/>
        </w:numPr>
        <w:tabs>
          <w:tab w:val="left" w:pos="1020"/>
        </w:tabs>
        <w:rPr>
          <w:rFonts w:ascii="Maiandra GD" w:hAnsi="Maiandra GD"/>
        </w:rPr>
      </w:pPr>
      <w:r w:rsidRPr="00051B8B">
        <w:rPr>
          <w:rFonts w:ascii="Maiandra GD" w:hAnsi="Maiandra GD"/>
        </w:rPr>
        <w:t>The new plans for the school day create a number of logistical difficulties which could hamper high quality teaching and learning.</w:t>
      </w:r>
    </w:p>
    <w:p w:rsidR="006C5F69" w:rsidRPr="00051B8B" w:rsidRDefault="004C205E" w:rsidP="008F6A03">
      <w:pPr>
        <w:pStyle w:val="ListParagraph"/>
        <w:numPr>
          <w:ilvl w:val="0"/>
          <w:numId w:val="1"/>
        </w:numPr>
        <w:tabs>
          <w:tab w:val="left" w:pos="1020"/>
        </w:tabs>
        <w:rPr>
          <w:rFonts w:ascii="Maiandra GD" w:hAnsi="Maiandra GD"/>
        </w:rPr>
      </w:pPr>
      <w:r w:rsidRPr="00051B8B">
        <w:rPr>
          <w:rFonts w:ascii="Maiandra GD" w:hAnsi="Maiandra GD"/>
        </w:rPr>
        <w:t xml:space="preserve">Understanding teaching and learning strategies within the ‘new normal’ way of teaching whilst </w:t>
      </w:r>
      <w:r w:rsidR="006C5F69" w:rsidRPr="00051B8B">
        <w:rPr>
          <w:rFonts w:ascii="Maiandra GD" w:hAnsi="Maiandra GD"/>
        </w:rPr>
        <w:t>adhering</w:t>
      </w:r>
      <w:r w:rsidRPr="00051B8B">
        <w:rPr>
          <w:rFonts w:ascii="Maiandra GD" w:hAnsi="Maiandra GD"/>
        </w:rPr>
        <w:t xml:space="preserve"> to </w:t>
      </w:r>
      <w:r w:rsidR="006C5F69" w:rsidRPr="00051B8B">
        <w:rPr>
          <w:rFonts w:ascii="Maiandra GD" w:hAnsi="Maiandra GD"/>
        </w:rPr>
        <w:t>C</w:t>
      </w:r>
      <w:r w:rsidRPr="00051B8B">
        <w:rPr>
          <w:rFonts w:ascii="Maiandra GD" w:hAnsi="Maiandra GD"/>
        </w:rPr>
        <w:t>ovid-19 guidelines.</w:t>
      </w:r>
    </w:p>
    <w:p w:rsidR="008F6A03" w:rsidRPr="00051B8B" w:rsidRDefault="006C5F69" w:rsidP="008F6A03">
      <w:pPr>
        <w:pStyle w:val="ListParagraph"/>
        <w:numPr>
          <w:ilvl w:val="0"/>
          <w:numId w:val="1"/>
        </w:numPr>
        <w:tabs>
          <w:tab w:val="left" w:pos="1020"/>
        </w:tabs>
        <w:rPr>
          <w:rFonts w:ascii="Maiandra GD" w:hAnsi="Maiandra GD"/>
        </w:rPr>
      </w:pPr>
      <w:r w:rsidRPr="00051B8B">
        <w:rPr>
          <w:rFonts w:ascii="Maiandra GD" w:hAnsi="Maiandra GD"/>
        </w:rPr>
        <w:t>Limited transition between phases in EYFS, KS1 and KS2.</w:t>
      </w:r>
    </w:p>
    <w:p w:rsidR="008F6A03" w:rsidRPr="00051B8B" w:rsidRDefault="008F6A03" w:rsidP="008F6A03">
      <w:pPr>
        <w:tabs>
          <w:tab w:val="left" w:pos="1020"/>
        </w:tabs>
        <w:rPr>
          <w:rFonts w:ascii="Maiandra GD" w:hAnsi="Maiandra GD"/>
        </w:rPr>
      </w:pPr>
    </w:p>
    <w:p w:rsidR="008F6A03" w:rsidRPr="00051B8B" w:rsidRDefault="008F6A03" w:rsidP="008F6A03">
      <w:pPr>
        <w:tabs>
          <w:tab w:val="left" w:pos="1020"/>
        </w:tabs>
        <w:rPr>
          <w:rFonts w:ascii="Maiandra GD" w:hAnsi="Maiandra GD"/>
        </w:rPr>
      </w:pPr>
    </w:p>
    <w:p w:rsidR="006C5F69" w:rsidRPr="00051B8B" w:rsidRDefault="006C5F69" w:rsidP="008F6A03">
      <w:pPr>
        <w:tabs>
          <w:tab w:val="left" w:pos="1020"/>
        </w:tabs>
        <w:rPr>
          <w:rFonts w:ascii="Maiandra GD" w:hAnsi="Maiandra GD"/>
        </w:rPr>
      </w:pPr>
    </w:p>
    <w:p w:rsidR="006C5F69" w:rsidRPr="00051B8B" w:rsidRDefault="006C5F69" w:rsidP="008F6A03">
      <w:pPr>
        <w:tabs>
          <w:tab w:val="left" w:pos="1020"/>
        </w:tabs>
        <w:rPr>
          <w:rFonts w:ascii="Maiandra GD" w:hAnsi="Maiandra GD"/>
        </w:rPr>
      </w:pPr>
    </w:p>
    <w:p w:rsidR="008F6A03" w:rsidRPr="00051B8B" w:rsidRDefault="008F6A03" w:rsidP="008F6A03">
      <w:pPr>
        <w:tabs>
          <w:tab w:val="left" w:pos="1020"/>
        </w:tabs>
        <w:rPr>
          <w:rFonts w:ascii="Maiandra GD" w:hAnsi="Maiandra GD"/>
          <w:b/>
          <w:bCs/>
          <w:u w:val="single"/>
        </w:rPr>
      </w:pPr>
      <w:r w:rsidRPr="00051B8B">
        <w:rPr>
          <w:rFonts w:ascii="Maiandra GD" w:hAnsi="Maiandra GD"/>
          <w:b/>
          <w:bCs/>
          <w:u w:val="single"/>
        </w:rPr>
        <w:lastRenderedPageBreak/>
        <w:t>EEF Research (‘A Tiered Approach to 2020-2021</w:t>
      </w:r>
      <w:r w:rsidR="006C5F69" w:rsidRPr="00051B8B">
        <w:rPr>
          <w:rFonts w:ascii="Maiandra GD" w:hAnsi="Maiandra GD"/>
          <w:b/>
          <w:bCs/>
          <w:u w:val="single"/>
        </w:rPr>
        <w:t>’</w:t>
      </w:r>
      <w:r w:rsidRPr="00051B8B">
        <w:rPr>
          <w:rFonts w:ascii="Maiandra GD" w:hAnsi="Maiandra GD"/>
          <w:b/>
          <w:bCs/>
          <w:u w:val="single"/>
        </w:rPr>
        <w:t>)</w:t>
      </w:r>
    </w:p>
    <w:p w:rsidR="0005253D" w:rsidRPr="00051B8B" w:rsidRDefault="008B3E22" w:rsidP="0005253D">
      <w:pPr>
        <w:tabs>
          <w:tab w:val="left" w:pos="1020"/>
        </w:tabs>
        <w:rPr>
          <w:rFonts w:ascii="Maiandra GD" w:hAnsi="Maiandra GD"/>
        </w:rPr>
      </w:pPr>
      <w:r w:rsidRPr="00051B8B">
        <w:rPr>
          <w:rFonts w:ascii="Maiandra GD" w:hAnsi="Maiandra GD"/>
        </w:rPr>
        <w:t>Key findings:</w:t>
      </w:r>
    </w:p>
    <w:p w:rsidR="008B3E22" w:rsidRPr="00051B8B" w:rsidRDefault="008B3E22" w:rsidP="008B3E22">
      <w:pPr>
        <w:pStyle w:val="ListParagraph"/>
        <w:numPr>
          <w:ilvl w:val="0"/>
          <w:numId w:val="3"/>
        </w:numPr>
        <w:tabs>
          <w:tab w:val="left" w:pos="1020"/>
        </w:tabs>
        <w:rPr>
          <w:rFonts w:ascii="Maiandra GD" w:hAnsi="Maiandra GD"/>
        </w:rPr>
      </w:pPr>
      <w:r w:rsidRPr="00051B8B">
        <w:rPr>
          <w:rFonts w:ascii="Maiandra GD" w:hAnsi="Maiandra GD"/>
        </w:rPr>
        <w:t xml:space="preserve">High-quality instruction is the most important lever schools possess. </w:t>
      </w:r>
    </w:p>
    <w:p w:rsidR="008B3E22" w:rsidRPr="00051B8B" w:rsidRDefault="00B334D2" w:rsidP="008B3E22">
      <w:pPr>
        <w:pStyle w:val="ListParagraph"/>
        <w:numPr>
          <w:ilvl w:val="0"/>
          <w:numId w:val="3"/>
        </w:numPr>
        <w:tabs>
          <w:tab w:val="left" w:pos="1020"/>
        </w:tabs>
        <w:rPr>
          <w:rFonts w:ascii="Maiandra GD" w:hAnsi="Maiandra GD"/>
        </w:rPr>
      </w:pPr>
      <w:r w:rsidRPr="00051B8B">
        <w:rPr>
          <w:rFonts w:ascii="Maiandra GD" w:hAnsi="Maiandra GD"/>
        </w:rPr>
        <w:t>Targeted</w:t>
      </w:r>
      <w:r w:rsidR="008B3E22" w:rsidRPr="00051B8B">
        <w:rPr>
          <w:rFonts w:ascii="Maiandra GD" w:hAnsi="Maiandra GD"/>
        </w:rPr>
        <w:t xml:space="preserve"> academic support, particularly small group tuition is highly effective. </w:t>
      </w:r>
    </w:p>
    <w:p w:rsidR="008B3E22" w:rsidRPr="00051B8B" w:rsidRDefault="008B3E22" w:rsidP="008B3E22">
      <w:pPr>
        <w:pStyle w:val="ListParagraph"/>
        <w:numPr>
          <w:ilvl w:val="0"/>
          <w:numId w:val="3"/>
        </w:numPr>
        <w:tabs>
          <w:tab w:val="left" w:pos="1020"/>
        </w:tabs>
        <w:rPr>
          <w:rFonts w:ascii="Maiandra GD" w:hAnsi="Maiandra GD"/>
        </w:rPr>
      </w:pPr>
      <w:r w:rsidRPr="00051B8B">
        <w:rPr>
          <w:rFonts w:ascii="Maiandra GD" w:hAnsi="Maiandra GD"/>
        </w:rPr>
        <w:t>Flexible groupings, where pupils are allocated smaller groups based on individual needs, produce effective outcomes</w:t>
      </w:r>
      <w:r w:rsidR="006C5F69" w:rsidRPr="00051B8B">
        <w:rPr>
          <w:rFonts w:ascii="Maiandra GD" w:hAnsi="Maiandra GD"/>
        </w:rPr>
        <w:t>, F</w:t>
      </w:r>
      <w:r w:rsidRPr="00051B8B">
        <w:rPr>
          <w:rFonts w:ascii="Maiandra GD" w:hAnsi="Maiandra GD"/>
        </w:rPr>
        <w:t xml:space="preserve">rom an educational viewpoint and in terms of value for money. </w:t>
      </w:r>
    </w:p>
    <w:p w:rsidR="0005253D" w:rsidRPr="00051B8B" w:rsidRDefault="008B3E22" w:rsidP="0005253D">
      <w:pPr>
        <w:pStyle w:val="ListParagraph"/>
        <w:numPr>
          <w:ilvl w:val="0"/>
          <w:numId w:val="3"/>
        </w:numPr>
        <w:tabs>
          <w:tab w:val="left" w:pos="1020"/>
        </w:tabs>
        <w:rPr>
          <w:rFonts w:ascii="Maiandra GD" w:hAnsi="Maiandra GD"/>
        </w:rPr>
      </w:pPr>
      <w:r w:rsidRPr="00051B8B">
        <w:rPr>
          <w:rFonts w:ascii="Maiandra GD" w:hAnsi="Maiandra GD"/>
        </w:rPr>
        <w:t xml:space="preserve">Effective small-group sessions are often brief, occur regularly and are maintained over a sustained period of time. </w:t>
      </w:r>
    </w:p>
    <w:p w:rsidR="0005253D" w:rsidRPr="00051B8B" w:rsidRDefault="00021FCF" w:rsidP="0005253D">
      <w:pPr>
        <w:tabs>
          <w:tab w:val="left" w:pos="1020"/>
        </w:tabs>
        <w:rPr>
          <w:rFonts w:ascii="Maiandra GD" w:hAnsi="Maiandra GD"/>
        </w:rPr>
      </w:pPr>
      <w:r w:rsidRPr="00051B8B">
        <w:rPr>
          <w:rFonts w:ascii="Maiandra GD" w:hAnsi="Maiandra GD"/>
        </w:rPr>
        <w:t xml:space="preserve">This research from the EEF underpins the measures outlined below. </w:t>
      </w:r>
    </w:p>
    <w:p w:rsidR="0005253D" w:rsidRPr="00051B8B" w:rsidRDefault="0005253D" w:rsidP="0005253D">
      <w:pPr>
        <w:tabs>
          <w:tab w:val="left" w:pos="1020"/>
        </w:tabs>
        <w:rPr>
          <w:rFonts w:ascii="Maiandra GD" w:hAnsi="Maiandra GD"/>
        </w:rPr>
      </w:pPr>
    </w:p>
    <w:p w:rsidR="00CE315F" w:rsidRPr="00051B8B" w:rsidRDefault="00391FB5" w:rsidP="00CC1902">
      <w:pPr>
        <w:tabs>
          <w:tab w:val="left" w:pos="1020"/>
        </w:tabs>
        <w:rPr>
          <w:rFonts w:ascii="Maiandra GD" w:hAnsi="Maiandra GD"/>
          <w:b/>
          <w:bCs/>
          <w:u w:val="single"/>
        </w:rPr>
      </w:pPr>
      <w:r w:rsidRPr="00051B8B">
        <w:rPr>
          <w:rFonts w:ascii="Maiandra GD" w:hAnsi="Maiandra GD"/>
          <w:b/>
          <w:bCs/>
          <w:u w:val="single"/>
        </w:rPr>
        <w:t>Targeted</w:t>
      </w:r>
      <w:r w:rsidR="0005253D" w:rsidRPr="00051B8B">
        <w:rPr>
          <w:rFonts w:ascii="Maiandra GD" w:hAnsi="Maiandra GD"/>
          <w:b/>
          <w:bCs/>
          <w:u w:val="single"/>
        </w:rPr>
        <w:t xml:space="preserve"> </w:t>
      </w:r>
      <w:r w:rsidR="00CC1902" w:rsidRPr="00051B8B">
        <w:rPr>
          <w:rFonts w:ascii="Maiandra GD" w:hAnsi="Maiandra GD"/>
          <w:b/>
          <w:bCs/>
          <w:u w:val="single"/>
        </w:rPr>
        <w:t>Teaching and whole-school Strategies</w:t>
      </w:r>
    </w:p>
    <w:p w:rsidR="00CE315F" w:rsidRPr="00051B8B" w:rsidRDefault="00CE315F" w:rsidP="00CC1902">
      <w:pPr>
        <w:tabs>
          <w:tab w:val="left" w:pos="1020"/>
        </w:tabs>
        <w:rPr>
          <w:rFonts w:ascii="Maiandra GD" w:hAnsi="Maiandra GD"/>
        </w:rPr>
      </w:pPr>
      <w:r w:rsidRPr="00051B8B">
        <w:rPr>
          <w:rFonts w:ascii="Maiandra GD" w:hAnsi="Maiandra GD"/>
        </w:rPr>
        <w:t xml:space="preserve">*Costs have been calculated using the £80 per pupil Reception – Y6 allocated by the government. </w:t>
      </w:r>
    </w:p>
    <w:p w:rsidR="0005253D" w:rsidRPr="00051B8B" w:rsidRDefault="0005253D" w:rsidP="00CC1902">
      <w:pPr>
        <w:tabs>
          <w:tab w:val="left" w:pos="1020"/>
        </w:tabs>
        <w:rPr>
          <w:rFonts w:ascii="Maiandra GD" w:hAnsi="Maiandra GD"/>
          <w:u w:val="single"/>
        </w:rPr>
      </w:pPr>
    </w:p>
    <w:tbl>
      <w:tblPr>
        <w:tblStyle w:val="TableGrid"/>
        <w:tblW w:w="0" w:type="auto"/>
        <w:tblLook w:val="04A0" w:firstRow="1" w:lastRow="0" w:firstColumn="1" w:lastColumn="0" w:noHBand="0" w:noVBand="1"/>
      </w:tblPr>
      <w:tblGrid>
        <w:gridCol w:w="1512"/>
        <w:gridCol w:w="2061"/>
        <w:gridCol w:w="2094"/>
        <w:gridCol w:w="1536"/>
        <w:gridCol w:w="1813"/>
      </w:tblGrid>
      <w:tr w:rsidR="008816AB" w:rsidRPr="00051B8B" w:rsidTr="008816AB">
        <w:tc>
          <w:tcPr>
            <w:tcW w:w="1512" w:type="dxa"/>
            <w:shd w:val="clear" w:color="auto" w:fill="DEEAF6" w:themeFill="accent1" w:themeFillTint="33"/>
          </w:tcPr>
          <w:p w:rsidR="0020207A" w:rsidRPr="00051B8B" w:rsidRDefault="0020207A" w:rsidP="00C271C1">
            <w:pPr>
              <w:tabs>
                <w:tab w:val="left" w:pos="1020"/>
              </w:tabs>
              <w:jc w:val="center"/>
              <w:rPr>
                <w:rFonts w:ascii="Maiandra GD" w:hAnsi="Maiandra GD"/>
                <w:b/>
                <w:bCs/>
              </w:rPr>
            </w:pPr>
            <w:r w:rsidRPr="00051B8B">
              <w:rPr>
                <w:rFonts w:ascii="Maiandra GD" w:hAnsi="Maiandra GD"/>
                <w:b/>
                <w:bCs/>
              </w:rPr>
              <w:t>Year Group</w:t>
            </w:r>
          </w:p>
        </w:tc>
        <w:tc>
          <w:tcPr>
            <w:tcW w:w="2061" w:type="dxa"/>
            <w:shd w:val="clear" w:color="auto" w:fill="DEEAF6" w:themeFill="accent1" w:themeFillTint="33"/>
          </w:tcPr>
          <w:p w:rsidR="0020207A" w:rsidRPr="00051B8B" w:rsidRDefault="0020207A" w:rsidP="00C271C1">
            <w:pPr>
              <w:tabs>
                <w:tab w:val="left" w:pos="1020"/>
              </w:tabs>
              <w:jc w:val="center"/>
              <w:rPr>
                <w:rFonts w:ascii="Maiandra GD" w:hAnsi="Maiandra GD"/>
                <w:b/>
                <w:bCs/>
              </w:rPr>
            </w:pPr>
            <w:r w:rsidRPr="00051B8B">
              <w:rPr>
                <w:rFonts w:ascii="Maiandra GD" w:hAnsi="Maiandra GD"/>
                <w:b/>
                <w:bCs/>
              </w:rPr>
              <w:t>Actions and subjects</w:t>
            </w:r>
          </w:p>
        </w:tc>
        <w:tc>
          <w:tcPr>
            <w:tcW w:w="2094" w:type="dxa"/>
            <w:shd w:val="clear" w:color="auto" w:fill="DEEAF6" w:themeFill="accent1" w:themeFillTint="33"/>
          </w:tcPr>
          <w:p w:rsidR="0020207A" w:rsidRPr="00051B8B" w:rsidRDefault="0020207A" w:rsidP="00C271C1">
            <w:pPr>
              <w:tabs>
                <w:tab w:val="left" w:pos="1020"/>
              </w:tabs>
              <w:jc w:val="center"/>
              <w:rPr>
                <w:rFonts w:ascii="Maiandra GD" w:hAnsi="Maiandra GD"/>
                <w:b/>
                <w:bCs/>
              </w:rPr>
            </w:pPr>
            <w:r w:rsidRPr="00051B8B">
              <w:rPr>
                <w:rFonts w:ascii="Maiandra GD" w:hAnsi="Maiandra GD"/>
                <w:b/>
                <w:bCs/>
              </w:rPr>
              <w:t>Intention</w:t>
            </w:r>
          </w:p>
        </w:tc>
        <w:tc>
          <w:tcPr>
            <w:tcW w:w="1536" w:type="dxa"/>
            <w:shd w:val="clear" w:color="auto" w:fill="DEEAF6" w:themeFill="accent1" w:themeFillTint="33"/>
          </w:tcPr>
          <w:p w:rsidR="0020207A" w:rsidRPr="00051B8B" w:rsidRDefault="0020207A" w:rsidP="00C271C1">
            <w:pPr>
              <w:tabs>
                <w:tab w:val="left" w:pos="1020"/>
              </w:tabs>
              <w:jc w:val="center"/>
              <w:rPr>
                <w:rFonts w:ascii="Maiandra GD" w:hAnsi="Maiandra GD"/>
                <w:b/>
                <w:bCs/>
              </w:rPr>
            </w:pPr>
            <w:r w:rsidRPr="00051B8B">
              <w:rPr>
                <w:rFonts w:ascii="Maiandra GD" w:hAnsi="Maiandra GD"/>
                <w:b/>
                <w:bCs/>
              </w:rPr>
              <w:t>Cost</w:t>
            </w:r>
          </w:p>
        </w:tc>
        <w:tc>
          <w:tcPr>
            <w:tcW w:w="1813" w:type="dxa"/>
            <w:shd w:val="clear" w:color="auto" w:fill="DEEAF6" w:themeFill="accent1" w:themeFillTint="33"/>
          </w:tcPr>
          <w:p w:rsidR="0020207A" w:rsidRPr="00051B8B" w:rsidRDefault="0020207A" w:rsidP="00C271C1">
            <w:pPr>
              <w:tabs>
                <w:tab w:val="left" w:pos="1020"/>
              </w:tabs>
              <w:jc w:val="center"/>
              <w:rPr>
                <w:rFonts w:ascii="Maiandra GD" w:hAnsi="Maiandra GD"/>
                <w:b/>
                <w:bCs/>
              </w:rPr>
            </w:pPr>
            <w:r w:rsidRPr="00051B8B">
              <w:rPr>
                <w:rFonts w:ascii="Maiandra GD" w:hAnsi="Maiandra GD"/>
                <w:b/>
                <w:bCs/>
              </w:rPr>
              <w:t>Success Criteria/Evaluate Impact</w:t>
            </w:r>
          </w:p>
        </w:tc>
      </w:tr>
      <w:tr w:rsidR="008816AB" w:rsidRPr="00051B8B" w:rsidTr="008816AB">
        <w:tc>
          <w:tcPr>
            <w:tcW w:w="1512" w:type="dxa"/>
          </w:tcPr>
          <w:p w:rsidR="0020207A" w:rsidRPr="00051B8B" w:rsidRDefault="00B334D2"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B334D2" w:rsidP="00CC1902">
            <w:pPr>
              <w:tabs>
                <w:tab w:val="left" w:pos="1020"/>
              </w:tabs>
              <w:rPr>
                <w:rFonts w:ascii="Maiandra GD" w:hAnsi="Maiandra GD"/>
              </w:rPr>
            </w:pPr>
            <w:r w:rsidRPr="00051B8B">
              <w:rPr>
                <w:rFonts w:ascii="Maiandra GD" w:hAnsi="Maiandra GD"/>
              </w:rPr>
              <w:t>High Visibility Jackets purchased for all lunchtime supervisors.</w:t>
            </w:r>
          </w:p>
        </w:tc>
        <w:tc>
          <w:tcPr>
            <w:tcW w:w="2094" w:type="dxa"/>
          </w:tcPr>
          <w:p w:rsidR="0020207A" w:rsidRPr="00051B8B" w:rsidRDefault="00B334D2" w:rsidP="00CC1902">
            <w:pPr>
              <w:tabs>
                <w:tab w:val="left" w:pos="1020"/>
              </w:tabs>
              <w:rPr>
                <w:rFonts w:ascii="Maiandra GD" w:hAnsi="Maiandra GD"/>
              </w:rPr>
            </w:pPr>
            <w:r w:rsidRPr="00051B8B">
              <w:rPr>
                <w:rFonts w:ascii="Maiandra GD" w:hAnsi="Maiandra GD"/>
              </w:rPr>
              <w:t>To allow children the maximum opportunity to exercise outdoors during daily lunchbreaks</w:t>
            </w:r>
            <w:r w:rsidR="006F1431" w:rsidRPr="00051B8B">
              <w:rPr>
                <w:rFonts w:ascii="Maiandra GD" w:hAnsi="Maiandra GD"/>
              </w:rPr>
              <w:t xml:space="preserve">, </w:t>
            </w:r>
            <w:r w:rsidRPr="00051B8B">
              <w:rPr>
                <w:rFonts w:ascii="Maiandra GD" w:hAnsi="Maiandra GD"/>
              </w:rPr>
              <w:t>remain</w:t>
            </w:r>
            <w:r w:rsidR="006F1431" w:rsidRPr="00051B8B">
              <w:rPr>
                <w:rFonts w:ascii="Maiandra GD" w:hAnsi="Maiandra GD"/>
              </w:rPr>
              <w:t>ing</w:t>
            </w:r>
            <w:r w:rsidRPr="00051B8B">
              <w:rPr>
                <w:rFonts w:ascii="Maiandra GD" w:hAnsi="Maiandra GD"/>
              </w:rPr>
              <w:t xml:space="preserve"> in separate Bubbles in line with Covid-19 safety measures. </w:t>
            </w:r>
          </w:p>
        </w:tc>
        <w:tc>
          <w:tcPr>
            <w:tcW w:w="1536" w:type="dxa"/>
          </w:tcPr>
          <w:p w:rsidR="0020207A" w:rsidRPr="00051B8B" w:rsidRDefault="00B334D2" w:rsidP="00CC1902">
            <w:pPr>
              <w:tabs>
                <w:tab w:val="left" w:pos="1020"/>
              </w:tabs>
              <w:rPr>
                <w:rFonts w:ascii="Maiandra GD" w:hAnsi="Maiandra GD"/>
              </w:rPr>
            </w:pPr>
            <w:r w:rsidRPr="00051B8B">
              <w:rPr>
                <w:rFonts w:ascii="Maiandra GD" w:hAnsi="Maiandra GD"/>
              </w:rPr>
              <w:t>£106</w:t>
            </w:r>
          </w:p>
        </w:tc>
        <w:tc>
          <w:tcPr>
            <w:tcW w:w="1813" w:type="dxa"/>
          </w:tcPr>
          <w:p w:rsidR="00AD6028" w:rsidRPr="00051B8B" w:rsidRDefault="00B334D2" w:rsidP="00CC1902">
            <w:pPr>
              <w:tabs>
                <w:tab w:val="left" w:pos="1020"/>
              </w:tabs>
              <w:rPr>
                <w:rFonts w:ascii="Maiandra GD" w:hAnsi="Maiandra GD"/>
              </w:rPr>
            </w:pPr>
            <w:r w:rsidRPr="00051B8B">
              <w:rPr>
                <w:rFonts w:ascii="Maiandra GD" w:hAnsi="Maiandra GD"/>
              </w:rPr>
              <w:t xml:space="preserve">Children are physically active each day. </w:t>
            </w:r>
          </w:p>
        </w:tc>
      </w:tr>
      <w:tr w:rsidR="008816AB" w:rsidRPr="00051B8B" w:rsidTr="008816AB">
        <w:tc>
          <w:tcPr>
            <w:tcW w:w="1512" w:type="dxa"/>
          </w:tcPr>
          <w:p w:rsidR="0020207A" w:rsidRPr="00051B8B" w:rsidRDefault="00B334D2"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CA2032" w:rsidP="00CC1902">
            <w:pPr>
              <w:tabs>
                <w:tab w:val="left" w:pos="1020"/>
              </w:tabs>
              <w:rPr>
                <w:rFonts w:ascii="Maiandra GD" w:hAnsi="Maiandra GD"/>
              </w:rPr>
            </w:pPr>
            <w:r w:rsidRPr="00051B8B">
              <w:rPr>
                <w:rFonts w:ascii="Maiandra GD" w:hAnsi="Maiandra GD"/>
              </w:rPr>
              <w:t>Webcams purchased for each classroom and office space.</w:t>
            </w:r>
          </w:p>
        </w:tc>
        <w:tc>
          <w:tcPr>
            <w:tcW w:w="2094" w:type="dxa"/>
          </w:tcPr>
          <w:p w:rsidR="0020207A" w:rsidRPr="00051B8B" w:rsidRDefault="00CA2032" w:rsidP="00CA2032">
            <w:pPr>
              <w:tabs>
                <w:tab w:val="left" w:pos="1020"/>
              </w:tabs>
              <w:rPr>
                <w:rFonts w:ascii="Maiandra GD" w:hAnsi="Maiandra GD"/>
              </w:rPr>
            </w:pPr>
            <w:r w:rsidRPr="00051B8B">
              <w:rPr>
                <w:rFonts w:ascii="Maiandra GD" w:hAnsi="Maiandra GD"/>
              </w:rPr>
              <w:t xml:space="preserve">To create a sense of community during lockdown and school opening to all; all children can virtually attend assemblies and group events. </w:t>
            </w:r>
          </w:p>
          <w:p w:rsidR="00CA2032" w:rsidRPr="00051B8B" w:rsidRDefault="00CA2032" w:rsidP="00CA2032">
            <w:pPr>
              <w:tabs>
                <w:tab w:val="left" w:pos="1020"/>
              </w:tabs>
              <w:rPr>
                <w:rFonts w:ascii="Maiandra GD" w:hAnsi="Maiandra GD"/>
              </w:rPr>
            </w:pPr>
            <w:r w:rsidRPr="00051B8B">
              <w:rPr>
                <w:rFonts w:ascii="Maiandra GD" w:hAnsi="Maiandra GD"/>
              </w:rPr>
              <w:t xml:space="preserve">To facilitate curriculum enrichment, e.g. guest speaker events. </w:t>
            </w:r>
          </w:p>
          <w:p w:rsidR="00CA2032" w:rsidRPr="00051B8B" w:rsidRDefault="00CA2032" w:rsidP="00CA2032">
            <w:pPr>
              <w:tabs>
                <w:tab w:val="left" w:pos="1020"/>
              </w:tabs>
              <w:rPr>
                <w:rFonts w:ascii="Maiandra GD" w:hAnsi="Maiandra GD"/>
              </w:rPr>
            </w:pPr>
            <w:r w:rsidRPr="00051B8B">
              <w:rPr>
                <w:rFonts w:ascii="Maiandra GD" w:hAnsi="Maiandra GD"/>
              </w:rPr>
              <w:t xml:space="preserve">To facilitate social distancing for staff </w:t>
            </w:r>
            <w:r w:rsidRPr="00051B8B">
              <w:rPr>
                <w:rFonts w:ascii="Maiandra GD" w:hAnsi="Maiandra GD"/>
              </w:rPr>
              <w:lastRenderedPageBreak/>
              <w:t xml:space="preserve">training and meetings. </w:t>
            </w:r>
          </w:p>
        </w:tc>
        <w:tc>
          <w:tcPr>
            <w:tcW w:w="1536" w:type="dxa"/>
          </w:tcPr>
          <w:p w:rsidR="0020207A" w:rsidRPr="00051B8B" w:rsidRDefault="00AA4582" w:rsidP="00CC1902">
            <w:pPr>
              <w:tabs>
                <w:tab w:val="left" w:pos="1020"/>
              </w:tabs>
              <w:rPr>
                <w:rFonts w:ascii="Maiandra GD" w:hAnsi="Maiandra GD"/>
              </w:rPr>
            </w:pPr>
            <w:r w:rsidRPr="00051B8B">
              <w:rPr>
                <w:rFonts w:ascii="Maiandra GD" w:hAnsi="Maiandra GD"/>
              </w:rPr>
              <w:lastRenderedPageBreak/>
              <w:t>£398.62</w:t>
            </w:r>
          </w:p>
        </w:tc>
        <w:tc>
          <w:tcPr>
            <w:tcW w:w="1813" w:type="dxa"/>
          </w:tcPr>
          <w:p w:rsidR="00AD6028" w:rsidRPr="00051B8B" w:rsidRDefault="00AA4582" w:rsidP="00CC1902">
            <w:pPr>
              <w:tabs>
                <w:tab w:val="left" w:pos="1020"/>
              </w:tabs>
              <w:rPr>
                <w:rFonts w:ascii="Maiandra GD" w:hAnsi="Maiandra GD"/>
              </w:rPr>
            </w:pPr>
            <w:r w:rsidRPr="00051B8B">
              <w:rPr>
                <w:rFonts w:ascii="Maiandra GD" w:hAnsi="Maiandra GD"/>
              </w:rPr>
              <w:t>A strong sense of community is maintained throughout the academic year.</w:t>
            </w:r>
          </w:p>
          <w:p w:rsidR="00113714" w:rsidRPr="00051B8B" w:rsidRDefault="00113714" w:rsidP="00CC1902">
            <w:pPr>
              <w:tabs>
                <w:tab w:val="left" w:pos="1020"/>
              </w:tabs>
              <w:rPr>
                <w:rFonts w:ascii="Maiandra GD" w:hAnsi="Maiandra GD"/>
              </w:rPr>
            </w:pPr>
            <w:r w:rsidRPr="00051B8B">
              <w:rPr>
                <w:rFonts w:ascii="Maiandra GD" w:hAnsi="Maiandra GD"/>
              </w:rPr>
              <w:t xml:space="preserve">Children can celebrate achievements together as a school and recognise success in themselves and each other. </w:t>
            </w:r>
          </w:p>
          <w:p w:rsidR="00AA4582" w:rsidRPr="00051B8B" w:rsidRDefault="00AA4582" w:rsidP="00CC1902">
            <w:pPr>
              <w:tabs>
                <w:tab w:val="left" w:pos="1020"/>
              </w:tabs>
              <w:rPr>
                <w:rFonts w:ascii="Maiandra GD" w:hAnsi="Maiandra GD"/>
              </w:rPr>
            </w:pPr>
            <w:r w:rsidRPr="00051B8B">
              <w:rPr>
                <w:rFonts w:ascii="Maiandra GD" w:hAnsi="Maiandra GD"/>
              </w:rPr>
              <w:t xml:space="preserve">Children are engaged learners. </w:t>
            </w:r>
          </w:p>
          <w:p w:rsidR="00AA4582" w:rsidRPr="00051B8B" w:rsidRDefault="00AA4582" w:rsidP="00CC1902">
            <w:pPr>
              <w:tabs>
                <w:tab w:val="left" w:pos="1020"/>
              </w:tabs>
              <w:rPr>
                <w:rFonts w:ascii="Maiandra GD" w:hAnsi="Maiandra GD"/>
              </w:rPr>
            </w:pPr>
            <w:r w:rsidRPr="00051B8B">
              <w:rPr>
                <w:rFonts w:ascii="Maiandra GD" w:hAnsi="Maiandra GD"/>
              </w:rPr>
              <w:lastRenderedPageBreak/>
              <w:t xml:space="preserve">Staff CPD and meetings are completed and facilitate school improvement. </w:t>
            </w:r>
          </w:p>
        </w:tc>
      </w:tr>
      <w:tr w:rsidR="008816AB" w:rsidRPr="00051B8B" w:rsidTr="008816AB">
        <w:tc>
          <w:tcPr>
            <w:tcW w:w="1512" w:type="dxa"/>
          </w:tcPr>
          <w:p w:rsidR="0020207A" w:rsidRPr="00051B8B" w:rsidRDefault="00CA2032" w:rsidP="00CC1902">
            <w:pPr>
              <w:tabs>
                <w:tab w:val="left" w:pos="1020"/>
              </w:tabs>
              <w:rPr>
                <w:rFonts w:ascii="Maiandra GD" w:hAnsi="Maiandra GD"/>
              </w:rPr>
            </w:pPr>
            <w:r w:rsidRPr="00051B8B">
              <w:rPr>
                <w:rFonts w:ascii="Maiandra GD" w:hAnsi="Maiandra GD"/>
              </w:rPr>
              <w:lastRenderedPageBreak/>
              <w:t>Year 2 and 3 children.</w:t>
            </w:r>
          </w:p>
        </w:tc>
        <w:tc>
          <w:tcPr>
            <w:tcW w:w="2061" w:type="dxa"/>
          </w:tcPr>
          <w:p w:rsidR="0020207A" w:rsidRPr="00051B8B" w:rsidRDefault="00CA2032" w:rsidP="00CC1902">
            <w:pPr>
              <w:tabs>
                <w:tab w:val="left" w:pos="1020"/>
              </w:tabs>
              <w:rPr>
                <w:rFonts w:ascii="Maiandra GD" w:hAnsi="Maiandra GD"/>
              </w:rPr>
            </w:pPr>
            <w:r w:rsidRPr="00051B8B">
              <w:rPr>
                <w:rFonts w:ascii="Maiandra GD" w:hAnsi="Maiandra GD"/>
              </w:rPr>
              <w:t>Additional phonics teaching (6x hours per week)</w:t>
            </w:r>
          </w:p>
        </w:tc>
        <w:tc>
          <w:tcPr>
            <w:tcW w:w="2094" w:type="dxa"/>
          </w:tcPr>
          <w:p w:rsidR="0020207A" w:rsidRPr="00051B8B" w:rsidRDefault="00CA2032" w:rsidP="00CA2032">
            <w:pPr>
              <w:tabs>
                <w:tab w:val="left" w:pos="1020"/>
              </w:tabs>
              <w:rPr>
                <w:rFonts w:ascii="Maiandra GD" w:hAnsi="Maiandra GD"/>
              </w:rPr>
            </w:pPr>
            <w:r w:rsidRPr="00051B8B">
              <w:rPr>
                <w:rFonts w:ascii="Maiandra GD" w:hAnsi="Maiandra GD"/>
              </w:rPr>
              <w:t xml:space="preserve">Booster sessions for Year 2 and 3 children, prior to phonics screening check in the Autumn term to close gaps and accelerate learning. </w:t>
            </w:r>
          </w:p>
        </w:tc>
        <w:tc>
          <w:tcPr>
            <w:tcW w:w="1536" w:type="dxa"/>
          </w:tcPr>
          <w:p w:rsidR="0020207A" w:rsidRPr="00051B8B" w:rsidRDefault="0020207A" w:rsidP="00CC1902">
            <w:pPr>
              <w:tabs>
                <w:tab w:val="left" w:pos="1020"/>
              </w:tabs>
              <w:rPr>
                <w:rFonts w:ascii="Maiandra GD" w:hAnsi="Maiandra GD"/>
              </w:rPr>
            </w:pPr>
          </w:p>
        </w:tc>
        <w:tc>
          <w:tcPr>
            <w:tcW w:w="1813" w:type="dxa"/>
          </w:tcPr>
          <w:p w:rsidR="0020207A" w:rsidRPr="00051B8B" w:rsidRDefault="00113714" w:rsidP="00CC1902">
            <w:pPr>
              <w:tabs>
                <w:tab w:val="left" w:pos="1020"/>
              </w:tabs>
              <w:rPr>
                <w:rFonts w:ascii="Maiandra GD" w:hAnsi="Maiandra GD"/>
              </w:rPr>
            </w:pPr>
            <w:r w:rsidRPr="00051B8B">
              <w:rPr>
                <w:rFonts w:ascii="Maiandra GD" w:hAnsi="Maiandra GD"/>
              </w:rPr>
              <w:t xml:space="preserve">Children make excellent progress in phonics. </w:t>
            </w:r>
            <w:r w:rsidRPr="00051B8B">
              <w:rPr>
                <w:rFonts w:ascii="Maiandra GD" w:hAnsi="Maiandra GD"/>
                <w:b/>
                <w:bCs/>
              </w:rPr>
              <w:t>91%</w:t>
            </w:r>
            <w:r w:rsidRPr="00051B8B">
              <w:rPr>
                <w:rFonts w:ascii="Maiandra GD" w:hAnsi="Maiandra GD"/>
              </w:rPr>
              <w:t xml:space="preserve"> of children passed the phonics screening check in Autumn 2020. </w:t>
            </w:r>
          </w:p>
        </w:tc>
      </w:tr>
      <w:tr w:rsidR="008816AB" w:rsidRPr="00051B8B" w:rsidTr="008816AB">
        <w:tc>
          <w:tcPr>
            <w:tcW w:w="1512" w:type="dxa"/>
          </w:tcPr>
          <w:p w:rsidR="0020207A" w:rsidRPr="00051B8B" w:rsidRDefault="00CA2032"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AA4582" w:rsidP="0036358D">
            <w:pPr>
              <w:tabs>
                <w:tab w:val="left" w:pos="1020"/>
              </w:tabs>
              <w:rPr>
                <w:rFonts w:ascii="Maiandra GD" w:hAnsi="Maiandra GD"/>
              </w:rPr>
            </w:pPr>
            <w:r w:rsidRPr="00051B8B">
              <w:rPr>
                <w:rFonts w:ascii="Maiandra GD" w:hAnsi="Maiandra GD"/>
              </w:rPr>
              <w:t xml:space="preserve">Prepare </w:t>
            </w:r>
            <w:r w:rsidR="00CA2032" w:rsidRPr="00051B8B">
              <w:rPr>
                <w:rFonts w:ascii="Maiandra GD" w:hAnsi="Maiandra GD"/>
              </w:rPr>
              <w:t>school garden and</w:t>
            </w:r>
            <w:r w:rsidRPr="00051B8B">
              <w:rPr>
                <w:rFonts w:ascii="Maiandra GD" w:hAnsi="Maiandra GD"/>
              </w:rPr>
              <w:t xml:space="preserve"> clear/re-establish  </w:t>
            </w:r>
            <w:r w:rsidR="00CA2032" w:rsidRPr="00051B8B">
              <w:rPr>
                <w:rFonts w:ascii="Maiandra GD" w:hAnsi="Maiandra GD"/>
              </w:rPr>
              <w:t xml:space="preserve"> pond area.</w:t>
            </w:r>
          </w:p>
        </w:tc>
        <w:tc>
          <w:tcPr>
            <w:tcW w:w="2094" w:type="dxa"/>
          </w:tcPr>
          <w:p w:rsidR="0020207A" w:rsidRPr="00051B8B" w:rsidRDefault="00AA4582" w:rsidP="00CA2032">
            <w:pPr>
              <w:tabs>
                <w:tab w:val="left" w:pos="1020"/>
              </w:tabs>
              <w:rPr>
                <w:rFonts w:ascii="Maiandra GD" w:hAnsi="Maiandra GD"/>
              </w:rPr>
            </w:pPr>
            <w:r w:rsidRPr="00051B8B">
              <w:rPr>
                <w:rFonts w:ascii="Maiandra GD" w:hAnsi="Maiandra GD"/>
              </w:rPr>
              <w:t>Provide a safe and welcoming learning space to facilitate outdoor learning, in line with Covid-19 risk assessments.</w:t>
            </w:r>
          </w:p>
        </w:tc>
        <w:tc>
          <w:tcPr>
            <w:tcW w:w="1536" w:type="dxa"/>
          </w:tcPr>
          <w:p w:rsidR="0020207A" w:rsidRPr="00051B8B" w:rsidRDefault="00AA4582" w:rsidP="00CC1902">
            <w:pPr>
              <w:tabs>
                <w:tab w:val="left" w:pos="1020"/>
              </w:tabs>
              <w:rPr>
                <w:rFonts w:ascii="Maiandra GD" w:hAnsi="Maiandra GD"/>
              </w:rPr>
            </w:pPr>
            <w:r w:rsidRPr="00051B8B">
              <w:rPr>
                <w:rFonts w:ascii="Maiandra GD" w:hAnsi="Maiandra GD"/>
              </w:rPr>
              <w:t>£</w:t>
            </w:r>
            <w:r w:rsidR="00FF51EF">
              <w:rPr>
                <w:rFonts w:ascii="Maiandra GD" w:hAnsi="Maiandra GD"/>
              </w:rPr>
              <w:t>82.25</w:t>
            </w:r>
            <w:r w:rsidRPr="00051B8B">
              <w:rPr>
                <w:rFonts w:ascii="Maiandra GD" w:hAnsi="Maiandra GD"/>
              </w:rPr>
              <w:t xml:space="preserve"> (seeds and hose)</w:t>
            </w:r>
          </w:p>
          <w:p w:rsidR="00AA4582" w:rsidRPr="00051B8B" w:rsidRDefault="00AA4582" w:rsidP="00CC1902">
            <w:pPr>
              <w:tabs>
                <w:tab w:val="left" w:pos="1020"/>
              </w:tabs>
              <w:rPr>
                <w:rFonts w:ascii="Maiandra GD" w:hAnsi="Maiandra GD"/>
              </w:rPr>
            </w:pPr>
            <w:r w:rsidRPr="00051B8B">
              <w:rPr>
                <w:rFonts w:ascii="Maiandra GD" w:hAnsi="Maiandra GD"/>
              </w:rPr>
              <w:t>£1030 (work to outside area)</w:t>
            </w:r>
          </w:p>
        </w:tc>
        <w:tc>
          <w:tcPr>
            <w:tcW w:w="1813" w:type="dxa"/>
          </w:tcPr>
          <w:p w:rsidR="0020207A" w:rsidRPr="00051B8B" w:rsidRDefault="00AA4582" w:rsidP="00CC1902">
            <w:pPr>
              <w:tabs>
                <w:tab w:val="left" w:pos="1020"/>
              </w:tabs>
              <w:rPr>
                <w:rFonts w:ascii="Maiandra GD" w:hAnsi="Maiandra GD"/>
              </w:rPr>
            </w:pPr>
            <w:r w:rsidRPr="00051B8B">
              <w:rPr>
                <w:rFonts w:ascii="Maiandra GD" w:hAnsi="Maiandra GD"/>
              </w:rPr>
              <w:t>An increase in outdoor learning sessions to promote active learning following sedentary learning (post lockdown) and Covid-19 safe outdoor learning.</w:t>
            </w:r>
          </w:p>
        </w:tc>
      </w:tr>
      <w:tr w:rsidR="008816AB" w:rsidRPr="00051B8B" w:rsidTr="008816AB">
        <w:tc>
          <w:tcPr>
            <w:tcW w:w="1512" w:type="dxa"/>
          </w:tcPr>
          <w:p w:rsidR="0020207A" w:rsidRPr="00051B8B" w:rsidRDefault="006F1431" w:rsidP="006F1431">
            <w:pPr>
              <w:tabs>
                <w:tab w:val="left" w:pos="1020"/>
              </w:tabs>
              <w:jc w:val="center"/>
              <w:rPr>
                <w:rFonts w:ascii="Maiandra GD" w:hAnsi="Maiandra GD"/>
              </w:rPr>
            </w:pPr>
            <w:r w:rsidRPr="00051B8B">
              <w:rPr>
                <w:rFonts w:ascii="Maiandra GD" w:hAnsi="Maiandra GD"/>
              </w:rPr>
              <w:t>Identified children across school.</w:t>
            </w:r>
          </w:p>
        </w:tc>
        <w:tc>
          <w:tcPr>
            <w:tcW w:w="2061" w:type="dxa"/>
          </w:tcPr>
          <w:p w:rsidR="0020207A" w:rsidRPr="00051B8B" w:rsidRDefault="006F1431" w:rsidP="00CC1902">
            <w:pPr>
              <w:tabs>
                <w:tab w:val="left" w:pos="1020"/>
              </w:tabs>
              <w:rPr>
                <w:rFonts w:ascii="Maiandra GD" w:hAnsi="Maiandra GD"/>
              </w:rPr>
            </w:pPr>
            <w:r w:rsidRPr="00051B8B">
              <w:rPr>
                <w:rFonts w:ascii="Maiandra GD" w:hAnsi="Maiandra GD"/>
              </w:rPr>
              <w:t>Dongles and credit is purchased on request.</w:t>
            </w:r>
          </w:p>
        </w:tc>
        <w:tc>
          <w:tcPr>
            <w:tcW w:w="2094" w:type="dxa"/>
          </w:tcPr>
          <w:p w:rsidR="0020207A" w:rsidRPr="00051B8B" w:rsidRDefault="006F1431" w:rsidP="006F1431">
            <w:pPr>
              <w:tabs>
                <w:tab w:val="left" w:pos="1020"/>
              </w:tabs>
              <w:rPr>
                <w:rFonts w:ascii="Maiandra GD" w:hAnsi="Maiandra GD"/>
              </w:rPr>
            </w:pPr>
            <w:r w:rsidRPr="00051B8B">
              <w:rPr>
                <w:rFonts w:ascii="Maiandra GD" w:hAnsi="Maiandra GD"/>
              </w:rPr>
              <w:t xml:space="preserve">All children have access to online remote education provision. </w:t>
            </w:r>
          </w:p>
        </w:tc>
        <w:tc>
          <w:tcPr>
            <w:tcW w:w="1536" w:type="dxa"/>
          </w:tcPr>
          <w:p w:rsidR="0020207A" w:rsidRPr="00051B8B" w:rsidRDefault="006F1431" w:rsidP="00CC1902">
            <w:pPr>
              <w:tabs>
                <w:tab w:val="left" w:pos="1020"/>
              </w:tabs>
              <w:rPr>
                <w:rFonts w:ascii="Maiandra GD" w:hAnsi="Maiandra GD"/>
              </w:rPr>
            </w:pPr>
            <w:r w:rsidRPr="00051B8B">
              <w:rPr>
                <w:rFonts w:ascii="Maiandra GD" w:hAnsi="Maiandra GD"/>
              </w:rPr>
              <w:t>£</w:t>
            </w:r>
            <w:r w:rsidR="00FF51EF">
              <w:rPr>
                <w:rFonts w:ascii="Maiandra GD" w:hAnsi="Maiandra GD"/>
              </w:rPr>
              <w:t>2</w:t>
            </w:r>
            <w:r w:rsidRPr="00051B8B">
              <w:rPr>
                <w:rFonts w:ascii="Maiandra GD" w:hAnsi="Maiandra GD"/>
              </w:rPr>
              <w:t>0 credit</w:t>
            </w:r>
          </w:p>
          <w:p w:rsidR="006F1431" w:rsidRPr="00051B8B" w:rsidRDefault="00113714" w:rsidP="00FF51EF">
            <w:pPr>
              <w:tabs>
                <w:tab w:val="left" w:pos="1020"/>
              </w:tabs>
              <w:rPr>
                <w:rFonts w:ascii="Maiandra GD" w:hAnsi="Maiandra GD"/>
              </w:rPr>
            </w:pPr>
            <w:r w:rsidRPr="00051B8B">
              <w:rPr>
                <w:rFonts w:ascii="Maiandra GD" w:hAnsi="Maiandra GD"/>
              </w:rPr>
              <w:t>£</w:t>
            </w:r>
            <w:r w:rsidR="00FF51EF">
              <w:rPr>
                <w:rFonts w:ascii="Maiandra GD" w:hAnsi="Maiandra GD"/>
              </w:rPr>
              <w:t>36.75</w:t>
            </w:r>
            <w:r w:rsidRPr="00051B8B">
              <w:rPr>
                <w:rFonts w:ascii="Maiandra GD" w:hAnsi="Maiandra GD"/>
              </w:rPr>
              <w:t xml:space="preserve"> D</w:t>
            </w:r>
            <w:r w:rsidR="006F1431" w:rsidRPr="00051B8B">
              <w:rPr>
                <w:rFonts w:ascii="Maiandra GD" w:hAnsi="Maiandra GD"/>
              </w:rPr>
              <w:t>ongle</w:t>
            </w:r>
            <w:r w:rsidRPr="00051B8B">
              <w:rPr>
                <w:rFonts w:ascii="Maiandra GD" w:hAnsi="Maiandra GD"/>
              </w:rPr>
              <w:t xml:space="preserve"> </w:t>
            </w:r>
          </w:p>
        </w:tc>
        <w:tc>
          <w:tcPr>
            <w:tcW w:w="1813" w:type="dxa"/>
          </w:tcPr>
          <w:p w:rsidR="0020207A" w:rsidRPr="00051B8B" w:rsidRDefault="006F1431" w:rsidP="00CC1902">
            <w:pPr>
              <w:tabs>
                <w:tab w:val="left" w:pos="1020"/>
              </w:tabs>
              <w:rPr>
                <w:rFonts w:ascii="Maiandra GD" w:hAnsi="Maiandra GD"/>
              </w:rPr>
            </w:pPr>
            <w:r w:rsidRPr="00051B8B">
              <w:rPr>
                <w:rFonts w:ascii="Maiandra GD" w:hAnsi="Maiandra GD"/>
              </w:rPr>
              <w:t xml:space="preserve">An increase in engagement with online remote education provision. </w:t>
            </w:r>
          </w:p>
        </w:tc>
      </w:tr>
      <w:tr w:rsidR="008816AB" w:rsidRPr="00051B8B" w:rsidTr="008816AB">
        <w:tc>
          <w:tcPr>
            <w:tcW w:w="1512" w:type="dxa"/>
          </w:tcPr>
          <w:p w:rsidR="0020207A" w:rsidRPr="00051B8B" w:rsidRDefault="006F1431"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6F1431" w:rsidP="00CC1902">
            <w:pPr>
              <w:tabs>
                <w:tab w:val="left" w:pos="1020"/>
              </w:tabs>
              <w:rPr>
                <w:rFonts w:ascii="Maiandra GD" w:hAnsi="Maiandra GD"/>
              </w:rPr>
            </w:pPr>
            <w:r w:rsidRPr="00051B8B">
              <w:rPr>
                <w:rFonts w:ascii="Maiandra GD" w:hAnsi="Maiandra GD"/>
              </w:rPr>
              <w:t>Psychological First Aid Training Staff CPD</w:t>
            </w:r>
          </w:p>
        </w:tc>
        <w:tc>
          <w:tcPr>
            <w:tcW w:w="2094" w:type="dxa"/>
          </w:tcPr>
          <w:p w:rsidR="0020207A" w:rsidRPr="00051B8B" w:rsidRDefault="006F1431" w:rsidP="006F1431">
            <w:pPr>
              <w:tabs>
                <w:tab w:val="left" w:pos="1020"/>
              </w:tabs>
              <w:rPr>
                <w:rFonts w:ascii="Maiandra GD" w:hAnsi="Maiandra GD"/>
              </w:rPr>
            </w:pPr>
            <w:r w:rsidRPr="00051B8B">
              <w:rPr>
                <w:rFonts w:ascii="Maiandra GD" w:hAnsi="Maiandra GD"/>
              </w:rPr>
              <w:t xml:space="preserve">Staff trained to support children’s emotional wellbeing. </w:t>
            </w:r>
          </w:p>
        </w:tc>
        <w:tc>
          <w:tcPr>
            <w:tcW w:w="1536" w:type="dxa"/>
          </w:tcPr>
          <w:p w:rsidR="0020207A" w:rsidRPr="00051B8B" w:rsidRDefault="006F1431" w:rsidP="00112D91">
            <w:pPr>
              <w:tabs>
                <w:tab w:val="left" w:pos="1020"/>
              </w:tabs>
              <w:rPr>
                <w:rFonts w:ascii="Maiandra GD" w:hAnsi="Maiandra GD"/>
              </w:rPr>
            </w:pPr>
            <w:r w:rsidRPr="00051B8B">
              <w:rPr>
                <w:rFonts w:ascii="Maiandra GD" w:hAnsi="Maiandra GD"/>
              </w:rPr>
              <w:t>£</w:t>
            </w:r>
            <w:r w:rsidR="00112D91">
              <w:rPr>
                <w:rFonts w:ascii="Maiandra GD" w:hAnsi="Maiandra GD"/>
              </w:rPr>
              <w:t>192</w:t>
            </w:r>
          </w:p>
        </w:tc>
        <w:tc>
          <w:tcPr>
            <w:tcW w:w="1813" w:type="dxa"/>
          </w:tcPr>
          <w:p w:rsidR="00736771" w:rsidRPr="00051B8B" w:rsidRDefault="006F1431" w:rsidP="00736771">
            <w:pPr>
              <w:tabs>
                <w:tab w:val="left" w:pos="1020"/>
              </w:tabs>
              <w:rPr>
                <w:rFonts w:ascii="Maiandra GD" w:hAnsi="Maiandra GD"/>
              </w:rPr>
            </w:pPr>
            <w:r w:rsidRPr="00051B8B">
              <w:rPr>
                <w:rFonts w:ascii="Maiandra GD" w:hAnsi="Maiandra GD"/>
              </w:rPr>
              <w:t xml:space="preserve">Reduce/remove barriers to learning. </w:t>
            </w:r>
          </w:p>
        </w:tc>
      </w:tr>
      <w:tr w:rsidR="008816AB" w:rsidRPr="00051B8B" w:rsidTr="008816AB">
        <w:tc>
          <w:tcPr>
            <w:tcW w:w="1512" w:type="dxa"/>
          </w:tcPr>
          <w:p w:rsidR="0020207A" w:rsidRPr="00051B8B" w:rsidRDefault="006F1431" w:rsidP="00CC1902">
            <w:pPr>
              <w:tabs>
                <w:tab w:val="left" w:pos="1020"/>
              </w:tabs>
              <w:rPr>
                <w:rFonts w:ascii="Maiandra GD" w:hAnsi="Maiandra GD"/>
              </w:rPr>
            </w:pPr>
            <w:r w:rsidRPr="00051B8B">
              <w:rPr>
                <w:rFonts w:ascii="Maiandra GD" w:hAnsi="Maiandra GD"/>
              </w:rPr>
              <w:t>KS2</w:t>
            </w:r>
          </w:p>
        </w:tc>
        <w:tc>
          <w:tcPr>
            <w:tcW w:w="2061" w:type="dxa"/>
          </w:tcPr>
          <w:p w:rsidR="0020207A" w:rsidRPr="00051B8B" w:rsidRDefault="006F1431" w:rsidP="00CC1902">
            <w:pPr>
              <w:tabs>
                <w:tab w:val="left" w:pos="1020"/>
              </w:tabs>
              <w:rPr>
                <w:rFonts w:ascii="Maiandra GD" w:hAnsi="Maiandra GD"/>
              </w:rPr>
            </w:pPr>
            <w:r w:rsidRPr="00051B8B">
              <w:rPr>
                <w:rFonts w:ascii="Maiandra GD" w:hAnsi="Maiandra GD"/>
              </w:rPr>
              <w:t>Language Angels</w:t>
            </w:r>
          </w:p>
        </w:tc>
        <w:tc>
          <w:tcPr>
            <w:tcW w:w="2094" w:type="dxa"/>
          </w:tcPr>
          <w:p w:rsidR="0020207A" w:rsidRPr="00051B8B" w:rsidRDefault="006F1431" w:rsidP="006F1431">
            <w:pPr>
              <w:tabs>
                <w:tab w:val="left" w:pos="1020"/>
              </w:tabs>
              <w:rPr>
                <w:rFonts w:ascii="Maiandra GD" w:hAnsi="Maiandra GD"/>
              </w:rPr>
            </w:pPr>
            <w:r w:rsidRPr="00051B8B">
              <w:rPr>
                <w:rFonts w:ascii="Maiandra GD" w:hAnsi="Maiandra GD"/>
              </w:rPr>
              <w:t xml:space="preserve">To facilitate online provision of MFL during school partial closure and isolation periods. </w:t>
            </w:r>
          </w:p>
        </w:tc>
        <w:tc>
          <w:tcPr>
            <w:tcW w:w="1536" w:type="dxa"/>
          </w:tcPr>
          <w:p w:rsidR="0020207A" w:rsidRPr="00051B8B" w:rsidRDefault="006F1431" w:rsidP="00CC1902">
            <w:pPr>
              <w:tabs>
                <w:tab w:val="left" w:pos="1020"/>
              </w:tabs>
              <w:rPr>
                <w:rFonts w:ascii="Maiandra GD" w:hAnsi="Maiandra GD"/>
              </w:rPr>
            </w:pPr>
            <w:r w:rsidRPr="00051B8B">
              <w:rPr>
                <w:rFonts w:ascii="Maiandra GD" w:hAnsi="Maiandra GD"/>
              </w:rPr>
              <w:t>£199</w:t>
            </w:r>
          </w:p>
        </w:tc>
        <w:tc>
          <w:tcPr>
            <w:tcW w:w="1813" w:type="dxa"/>
          </w:tcPr>
          <w:p w:rsidR="0020207A" w:rsidRPr="00051B8B" w:rsidRDefault="006F1431" w:rsidP="00CC1902">
            <w:pPr>
              <w:tabs>
                <w:tab w:val="left" w:pos="1020"/>
              </w:tabs>
              <w:rPr>
                <w:rFonts w:ascii="Maiandra GD" w:hAnsi="Maiandra GD"/>
              </w:rPr>
            </w:pPr>
            <w:r w:rsidRPr="00051B8B">
              <w:rPr>
                <w:rFonts w:ascii="Maiandra GD" w:hAnsi="Maiandra GD"/>
              </w:rPr>
              <w:t xml:space="preserve">Children continue to make progress in French during lockdown. </w:t>
            </w:r>
          </w:p>
        </w:tc>
      </w:tr>
      <w:tr w:rsidR="008816AB" w:rsidRPr="00051B8B" w:rsidTr="008816AB">
        <w:tc>
          <w:tcPr>
            <w:tcW w:w="1512" w:type="dxa"/>
          </w:tcPr>
          <w:p w:rsidR="0020207A" w:rsidRPr="00051B8B" w:rsidRDefault="006F1431"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C271C1" w:rsidP="00723557">
            <w:pPr>
              <w:tabs>
                <w:tab w:val="left" w:pos="1020"/>
              </w:tabs>
              <w:rPr>
                <w:rFonts w:ascii="Maiandra GD" w:hAnsi="Maiandra GD"/>
              </w:rPr>
            </w:pPr>
            <w:r w:rsidRPr="00051B8B">
              <w:rPr>
                <w:rFonts w:ascii="Maiandra GD" w:hAnsi="Maiandra GD"/>
              </w:rPr>
              <w:t>Purchase</w:t>
            </w:r>
            <w:r w:rsidR="006F1431" w:rsidRPr="00051B8B">
              <w:rPr>
                <w:rFonts w:ascii="Maiandra GD" w:hAnsi="Maiandra GD"/>
              </w:rPr>
              <w:t xml:space="preserve"> file holders for </w:t>
            </w:r>
            <w:r w:rsidRPr="00051B8B">
              <w:rPr>
                <w:rFonts w:ascii="Maiandra GD" w:hAnsi="Maiandra GD"/>
              </w:rPr>
              <w:t xml:space="preserve">the front gates and a plastic covering. </w:t>
            </w:r>
          </w:p>
        </w:tc>
        <w:tc>
          <w:tcPr>
            <w:tcW w:w="2094" w:type="dxa"/>
          </w:tcPr>
          <w:p w:rsidR="0020207A" w:rsidRPr="00051B8B" w:rsidRDefault="00C271C1" w:rsidP="00C271C1">
            <w:pPr>
              <w:tabs>
                <w:tab w:val="left" w:pos="1020"/>
              </w:tabs>
              <w:rPr>
                <w:rFonts w:ascii="Maiandra GD" w:hAnsi="Maiandra GD"/>
              </w:rPr>
            </w:pPr>
            <w:r w:rsidRPr="00051B8B">
              <w:rPr>
                <w:rFonts w:ascii="Maiandra GD" w:hAnsi="Maiandra GD"/>
              </w:rPr>
              <w:t xml:space="preserve">To facilitate ‘Wellbeing Wednesday’ activities, promoting physical and paper-based activities rather than screen-based learning during </w:t>
            </w:r>
            <w:r w:rsidRPr="00051B8B">
              <w:rPr>
                <w:rFonts w:ascii="Maiandra GD" w:hAnsi="Maiandra GD"/>
              </w:rPr>
              <w:lastRenderedPageBreak/>
              <w:t xml:space="preserve">lockdown (one afternoon a week). </w:t>
            </w:r>
          </w:p>
        </w:tc>
        <w:tc>
          <w:tcPr>
            <w:tcW w:w="1536" w:type="dxa"/>
          </w:tcPr>
          <w:p w:rsidR="0020207A" w:rsidRPr="00051B8B" w:rsidRDefault="00C271C1" w:rsidP="00CC1902">
            <w:pPr>
              <w:tabs>
                <w:tab w:val="left" w:pos="1020"/>
              </w:tabs>
              <w:rPr>
                <w:rFonts w:ascii="Maiandra GD" w:hAnsi="Maiandra GD"/>
              </w:rPr>
            </w:pPr>
            <w:r w:rsidRPr="00051B8B">
              <w:rPr>
                <w:rFonts w:ascii="Maiandra GD" w:hAnsi="Maiandra GD"/>
              </w:rPr>
              <w:lastRenderedPageBreak/>
              <w:t>£127.54</w:t>
            </w:r>
          </w:p>
        </w:tc>
        <w:tc>
          <w:tcPr>
            <w:tcW w:w="1813" w:type="dxa"/>
          </w:tcPr>
          <w:p w:rsidR="0020207A" w:rsidRPr="00051B8B" w:rsidRDefault="00C271C1" w:rsidP="00CC1902">
            <w:pPr>
              <w:tabs>
                <w:tab w:val="left" w:pos="1020"/>
              </w:tabs>
              <w:rPr>
                <w:rFonts w:ascii="Maiandra GD" w:hAnsi="Maiandra GD"/>
              </w:rPr>
            </w:pPr>
            <w:r w:rsidRPr="00051B8B">
              <w:rPr>
                <w:rFonts w:ascii="Maiandra GD" w:hAnsi="Maiandra GD"/>
              </w:rPr>
              <w:t xml:space="preserve">Children continue to develop fine and gross motor skills during lockdown. </w:t>
            </w:r>
            <w:r w:rsidR="00113714" w:rsidRPr="00051B8B">
              <w:rPr>
                <w:rFonts w:ascii="Maiandra GD" w:hAnsi="Maiandra GD"/>
              </w:rPr>
              <w:t xml:space="preserve">Children are protected from the </w:t>
            </w:r>
            <w:r w:rsidRPr="00051B8B">
              <w:rPr>
                <w:rFonts w:ascii="Maiandra GD" w:hAnsi="Maiandra GD"/>
              </w:rPr>
              <w:t xml:space="preserve">detrimental impact of too </w:t>
            </w:r>
            <w:r w:rsidRPr="00051B8B">
              <w:rPr>
                <w:rFonts w:ascii="Maiandra GD" w:hAnsi="Maiandra GD"/>
              </w:rPr>
              <w:lastRenderedPageBreak/>
              <w:t xml:space="preserve">much screen time. </w:t>
            </w:r>
          </w:p>
        </w:tc>
      </w:tr>
      <w:tr w:rsidR="008816AB" w:rsidRPr="00051B8B" w:rsidTr="008816AB">
        <w:tc>
          <w:tcPr>
            <w:tcW w:w="1512" w:type="dxa"/>
          </w:tcPr>
          <w:p w:rsidR="0020207A" w:rsidRPr="00051B8B" w:rsidRDefault="00113714" w:rsidP="00CC1902">
            <w:pPr>
              <w:tabs>
                <w:tab w:val="left" w:pos="1020"/>
              </w:tabs>
              <w:rPr>
                <w:rFonts w:ascii="Maiandra GD" w:hAnsi="Maiandra GD"/>
              </w:rPr>
            </w:pPr>
            <w:r w:rsidRPr="00051B8B">
              <w:rPr>
                <w:rFonts w:ascii="Maiandra GD" w:hAnsi="Maiandra GD"/>
              </w:rPr>
              <w:lastRenderedPageBreak/>
              <w:t>Year 1 – Year 6</w:t>
            </w:r>
          </w:p>
        </w:tc>
        <w:tc>
          <w:tcPr>
            <w:tcW w:w="2061" w:type="dxa"/>
          </w:tcPr>
          <w:p w:rsidR="0020207A" w:rsidRPr="00051B8B" w:rsidRDefault="00113714" w:rsidP="00723557">
            <w:pPr>
              <w:tabs>
                <w:tab w:val="left" w:pos="1020"/>
              </w:tabs>
              <w:rPr>
                <w:rFonts w:ascii="Maiandra GD" w:hAnsi="Maiandra GD"/>
              </w:rPr>
            </w:pPr>
            <w:r w:rsidRPr="00051B8B">
              <w:rPr>
                <w:rFonts w:ascii="Maiandra GD" w:hAnsi="Maiandra GD"/>
              </w:rPr>
              <w:t>TA uplift to HLTA in afternoons</w:t>
            </w:r>
          </w:p>
        </w:tc>
        <w:tc>
          <w:tcPr>
            <w:tcW w:w="2094" w:type="dxa"/>
          </w:tcPr>
          <w:p w:rsidR="0020207A" w:rsidRPr="00051B8B" w:rsidRDefault="00113714" w:rsidP="00113714">
            <w:pPr>
              <w:tabs>
                <w:tab w:val="left" w:pos="1020"/>
              </w:tabs>
              <w:rPr>
                <w:rFonts w:ascii="Maiandra GD" w:hAnsi="Maiandra GD"/>
              </w:rPr>
            </w:pPr>
            <w:r w:rsidRPr="00051B8B">
              <w:rPr>
                <w:rFonts w:ascii="Maiandra GD" w:hAnsi="Maiandra GD"/>
              </w:rPr>
              <w:t xml:space="preserve">To facilitate the streaming of Maths and English in each year group when reducing Bubble size from 150 to 75 for the second half of the autumn term in line with Covid-19 risk assessments. </w:t>
            </w:r>
          </w:p>
        </w:tc>
        <w:tc>
          <w:tcPr>
            <w:tcW w:w="1536" w:type="dxa"/>
          </w:tcPr>
          <w:p w:rsidR="0020207A" w:rsidRPr="00051B8B" w:rsidRDefault="00113714" w:rsidP="00CC1902">
            <w:pPr>
              <w:tabs>
                <w:tab w:val="left" w:pos="1020"/>
              </w:tabs>
              <w:rPr>
                <w:rFonts w:ascii="Maiandra GD" w:hAnsi="Maiandra GD"/>
              </w:rPr>
            </w:pPr>
            <w:r w:rsidRPr="00051B8B">
              <w:rPr>
                <w:rFonts w:ascii="Maiandra GD" w:hAnsi="Maiandra GD"/>
              </w:rPr>
              <w:t>£196.74</w:t>
            </w:r>
          </w:p>
        </w:tc>
        <w:tc>
          <w:tcPr>
            <w:tcW w:w="1813" w:type="dxa"/>
          </w:tcPr>
          <w:p w:rsidR="0020207A" w:rsidRPr="00051B8B" w:rsidRDefault="00113714" w:rsidP="00CC1902">
            <w:pPr>
              <w:tabs>
                <w:tab w:val="left" w:pos="1020"/>
              </w:tabs>
              <w:rPr>
                <w:rFonts w:ascii="Maiandra GD" w:hAnsi="Maiandra GD"/>
              </w:rPr>
            </w:pPr>
            <w:r w:rsidRPr="00051B8B">
              <w:rPr>
                <w:rFonts w:ascii="Maiandra GD" w:hAnsi="Maiandra GD"/>
              </w:rPr>
              <w:t xml:space="preserve">Children continue to make rapid progress and gaps in attainment close. </w:t>
            </w:r>
          </w:p>
        </w:tc>
      </w:tr>
      <w:tr w:rsidR="008816AB" w:rsidRPr="00051B8B" w:rsidTr="008816AB">
        <w:tc>
          <w:tcPr>
            <w:tcW w:w="1512" w:type="dxa"/>
          </w:tcPr>
          <w:p w:rsidR="0020207A" w:rsidRPr="00051B8B" w:rsidRDefault="00113714"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113714" w:rsidP="00723557">
            <w:pPr>
              <w:tabs>
                <w:tab w:val="left" w:pos="1020"/>
              </w:tabs>
              <w:rPr>
                <w:rFonts w:ascii="Maiandra GD" w:hAnsi="Maiandra GD"/>
              </w:rPr>
            </w:pPr>
            <w:r w:rsidRPr="00051B8B">
              <w:rPr>
                <w:rFonts w:ascii="Maiandra GD" w:hAnsi="Maiandra GD"/>
              </w:rPr>
              <w:t>Purchase remote access for all teachers across school.</w:t>
            </w:r>
          </w:p>
        </w:tc>
        <w:tc>
          <w:tcPr>
            <w:tcW w:w="2094" w:type="dxa"/>
          </w:tcPr>
          <w:p w:rsidR="0020207A" w:rsidRPr="00051B8B" w:rsidRDefault="00113714" w:rsidP="00113714">
            <w:pPr>
              <w:tabs>
                <w:tab w:val="left" w:pos="1020"/>
              </w:tabs>
              <w:rPr>
                <w:rFonts w:ascii="Maiandra GD" w:hAnsi="Maiandra GD"/>
              </w:rPr>
            </w:pPr>
            <w:r w:rsidRPr="00051B8B">
              <w:rPr>
                <w:rFonts w:ascii="Maiandra GD" w:hAnsi="Maiandra GD"/>
              </w:rPr>
              <w:t>To facilitate remote education provision when teachers are isolating/working remotely on a rota during lockdown.</w:t>
            </w:r>
          </w:p>
        </w:tc>
        <w:tc>
          <w:tcPr>
            <w:tcW w:w="1536" w:type="dxa"/>
          </w:tcPr>
          <w:p w:rsidR="0020207A" w:rsidRPr="00051B8B" w:rsidRDefault="00113714" w:rsidP="00CC1902">
            <w:pPr>
              <w:tabs>
                <w:tab w:val="left" w:pos="1020"/>
              </w:tabs>
              <w:rPr>
                <w:rFonts w:ascii="Maiandra GD" w:hAnsi="Maiandra GD"/>
              </w:rPr>
            </w:pPr>
            <w:r w:rsidRPr="00051B8B">
              <w:rPr>
                <w:rFonts w:ascii="Maiandra GD" w:hAnsi="Maiandra GD"/>
              </w:rPr>
              <w:t>£480</w:t>
            </w:r>
          </w:p>
        </w:tc>
        <w:tc>
          <w:tcPr>
            <w:tcW w:w="1813" w:type="dxa"/>
          </w:tcPr>
          <w:p w:rsidR="0020207A" w:rsidRPr="00051B8B" w:rsidRDefault="00F27D51" w:rsidP="00CC1902">
            <w:pPr>
              <w:tabs>
                <w:tab w:val="left" w:pos="1020"/>
              </w:tabs>
              <w:rPr>
                <w:rFonts w:ascii="Maiandra GD" w:hAnsi="Maiandra GD"/>
              </w:rPr>
            </w:pPr>
            <w:r w:rsidRPr="00051B8B">
              <w:rPr>
                <w:rFonts w:ascii="Maiandra GD" w:hAnsi="Maiandra GD"/>
              </w:rPr>
              <w:t xml:space="preserve">All teachers are able to work remotely to support provision in school. </w:t>
            </w:r>
          </w:p>
        </w:tc>
      </w:tr>
      <w:tr w:rsidR="008816AB" w:rsidRPr="00051B8B" w:rsidTr="008816AB">
        <w:tc>
          <w:tcPr>
            <w:tcW w:w="1512" w:type="dxa"/>
          </w:tcPr>
          <w:p w:rsidR="0020207A" w:rsidRPr="00051B8B" w:rsidRDefault="00F27D51"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F27D51" w:rsidP="00CF281F">
            <w:pPr>
              <w:tabs>
                <w:tab w:val="left" w:pos="1020"/>
              </w:tabs>
              <w:rPr>
                <w:rFonts w:ascii="Maiandra GD" w:hAnsi="Maiandra GD"/>
              </w:rPr>
            </w:pPr>
            <w:r w:rsidRPr="00051B8B">
              <w:rPr>
                <w:rFonts w:ascii="Maiandra GD" w:hAnsi="Maiandra GD"/>
              </w:rPr>
              <w:t>Reading books purchased.</w:t>
            </w:r>
          </w:p>
        </w:tc>
        <w:tc>
          <w:tcPr>
            <w:tcW w:w="2094" w:type="dxa"/>
          </w:tcPr>
          <w:p w:rsidR="0020207A" w:rsidRPr="00051B8B" w:rsidRDefault="00F27D51" w:rsidP="00F27D51">
            <w:pPr>
              <w:tabs>
                <w:tab w:val="left" w:pos="1020"/>
              </w:tabs>
              <w:rPr>
                <w:rFonts w:ascii="Maiandra GD" w:hAnsi="Maiandra GD"/>
              </w:rPr>
            </w:pPr>
            <w:r w:rsidRPr="00051B8B">
              <w:rPr>
                <w:rFonts w:ascii="Maiandra GD" w:hAnsi="Maiandra GD"/>
              </w:rPr>
              <w:t>To facilitate the recovery curriculum and September book projects.</w:t>
            </w:r>
          </w:p>
        </w:tc>
        <w:tc>
          <w:tcPr>
            <w:tcW w:w="1536" w:type="dxa"/>
          </w:tcPr>
          <w:p w:rsidR="0020207A" w:rsidRPr="00051B8B" w:rsidRDefault="00FF51EF" w:rsidP="00CC1902">
            <w:pPr>
              <w:tabs>
                <w:tab w:val="left" w:pos="1020"/>
              </w:tabs>
              <w:rPr>
                <w:rFonts w:ascii="Maiandra GD" w:hAnsi="Maiandra GD"/>
              </w:rPr>
            </w:pPr>
            <w:r>
              <w:t>£845.95</w:t>
            </w:r>
          </w:p>
        </w:tc>
        <w:tc>
          <w:tcPr>
            <w:tcW w:w="1813" w:type="dxa"/>
          </w:tcPr>
          <w:p w:rsidR="0020207A" w:rsidRPr="00051B8B" w:rsidRDefault="00F27D51" w:rsidP="00CC1902">
            <w:pPr>
              <w:tabs>
                <w:tab w:val="left" w:pos="1020"/>
              </w:tabs>
              <w:rPr>
                <w:rFonts w:ascii="Maiandra GD" w:hAnsi="Maiandra GD"/>
              </w:rPr>
            </w:pPr>
            <w:r w:rsidRPr="00051B8B">
              <w:rPr>
                <w:rFonts w:ascii="Maiandra GD" w:hAnsi="Maiandra GD"/>
              </w:rPr>
              <w:t xml:space="preserve">All children adjust to school routines following lockdown and are emotionally supported to re-engage as classroom-based learners. </w:t>
            </w:r>
          </w:p>
        </w:tc>
      </w:tr>
      <w:tr w:rsidR="008816AB" w:rsidRPr="00051B8B" w:rsidTr="008816AB">
        <w:tc>
          <w:tcPr>
            <w:tcW w:w="1512" w:type="dxa"/>
          </w:tcPr>
          <w:p w:rsidR="0020207A" w:rsidRPr="00051B8B" w:rsidRDefault="00F27D51" w:rsidP="00CC1902">
            <w:pPr>
              <w:tabs>
                <w:tab w:val="left" w:pos="1020"/>
              </w:tabs>
              <w:rPr>
                <w:rFonts w:ascii="Maiandra GD" w:hAnsi="Maiandra GD"/>
              </w:rPr>
            </w:pPr>
            <w:r w:rsidRPr="00051B8B">
              <w:rPr>
                <w:rFonts w:ascii="Maiandra GD" w:hAnsi="Maiandra GD"/>
              </w:rPr>
              <w:t>Identified children across school.</w:t>
            </w:r>
          </w:p>
        </w:tc>
        <w:tc>
          <w:tcPr>
            <w:tcW w:w="2061" w:type="dxa"/>
          </w:tcPr>
          <w:p w:rsidR="0020207A" w:rsidRPr="00051B8B" w:rsidRDefault="00F27D51" w:rsidP="00CF281F">
            <w:pPr>
              <w:tabs>
                <w:tab w:val="left" w:pos="1020"/>
              </w:tabs>
              <w:rPr>
                <w:rFonts w:ascii="Maiandra GD" w:hAnsi="Maiandra GD"/>
              </w:rPr>
            </w:pPr>
            <w:r w:rsidRPr="00051B8B">
              <w:rPr>
                <w:rFonts w:ascii="Maiandra GD" w:hAnsi="Maiandra GD"/>
              </w:rPr>
              <w:t>Spot purchase referrals to The Bungalow Project, in addition to the school SLA.</w:t>
            </w:r>
          </w:p>
        </w:tc>
        <w:tc>
          <w:tcPr>
            <w:tcW w:w="2094" w:type="dxa"/>
          </w:tcPr>
          <w:p w:rsidR="0020207A" w:rsidRPr="00051B8B" w:rsidRDefault="00F27D51" w:rsidP="00F27D51">
            <w:pPr>
              <w:tabs>
                <w:tab w:val="left" w:pos="1020"/>
              </w:tabs>
              <w:rPr>
                <w:rFonts w:ascii="Maiandra GD" w:hAnsi="Maiandra GD"/>
              </w:rPr>
            </w:pPr>
            <w:r w:rsidRPr="00051B8B">
              <w:rPr>
                <w:rFonts w:ascii="Maiandra GD" w:hAnsi="Maiandra GD"/>
              </w:rPr>
              <w:t>To provide therapeutic support for children impacted by Covid-19.</w:t>
            </w:r>
          </w:p>
        </w:tc>
        <w:tc>
          <w:tcPr>
            <w:tcW w:w="1536" w:type="dxa"/>
          </w:tcPr>
          <w:p w:rsidR="0020207A" w:rsidRPr="00051B8B" w:rsidRDefault="00F27D51" w:rsidP="00CC1902">
            <w:pPr>
              <w:tabs>
                <w:tab w:val="left" w:pos="1020"/>
              </w:tabs>
              <w:rPr>
                <w:rFonts w:ascii="Maiandra GD" w:hAnsi="Maiandra GD"/>
              </w:rPr>
            </w:pPr>
            <w:r w:rsidRPr="00051B8B">
              <w:rPr>
                <w:rFonts w:ascii="Maiandra GD" w:hAnsi="Maiandra GD"/>
              </w:rPr>
              <w:t>£351 +</w:t>
            </w:r>
          </w:p>
          <w:p w:rsidR="00F27D51" w:rsidRPr="00051B8B" w:rsidRDefault="00F27D51" w:rsidP="00CC1902">
            <w:pPr>
              <w:tabs>
                <w:tab w:val="left" w:pos="1020"/>
              </w:tabs>
              <w:rPr>
                <w:rFonts w:ascii="Maiandra GD" w:hAnsi="Maiandra GD"/>
              </w:rPr>
            </w:pPr>
            <w:r w:rsidRPr="00051B8B">
              <w:rPr>
                <w:rFonts w:ascii="Maiandra GD" w:hAnsi="Maiandra GD"/>
              </w:rPr>
              <w:t>Sure this is more than one?</w:t>
            </w:r>
          </w:p>
        </w:tc>
        <w:tc>
          <w:tcPr>
            <w:tcW w:w="1813" w:type="dxa"/>
          </w:tcPr>
          <w:p w:rsidR="0020207A" w:rsidRPr="00051B8B" w:rsidRDefault="00F27D51" w:rsidP="00CC1902">
            <w:pPr>
              <w:tabs>
                <w:tab w:val="left" w:pos="1020"/>
              </w:tabs>
              <w:rPr>
                <w:rFonts w:ascii="Maiandra GD" w:hAnsi="Maiandra GD"/>
              </w:rPr>
            </w:pPr>
            <w:r w:rsidRPr="00051B8B">
              <w:rPr>
                <w:rFonts w:ascii="Maiandra GD" w:hAnsi="Maiandra GD"/>
              </w:rPr>
              <w:t>Children have good mental health. Reduce/remove barriers to learning.</w:t>
            </w:r>
          </w:p>
        </w:tc>
      </w:tr>
      <w:tr w:rsidR="008816AB" w:rsidRPr="00051B8B" w:rsidTr="008816AB">
        <w:tc>
          <w:tcPr>
            <w:tcW w:w="1512" w:type="dxa"/>
          </w:tcPr>
          <w:p w:rsidR="0020207A" w:rsidRPr="00051B8B" w:rsidRDefault="00F27D51" w:rsidP="00CC1902">
            <w:pPr>
              <w:tabs>
                <w:tab w:val="left" w:pos="1020"/>
              </w:tabs>
              <w:rPr>
                <w:rFonts w:ascii="Maiandra GD" w:hAnsi="Maiandra GD"/>
              </w:rPr>
            </w:pPr>
            <w:r w:rsidRPr="00051B8B">
              <w:rPr>
                <w:rFonts w:ascii="Maiandra GD" w:hAnsi="Maiandra GD"/>
              </w:rPr>
              <w:t>Whole School</w:t>
            </w:r>
          </w:p>
        </w:tc>
        <w:tc>
          <w:tcPr>
            <w:tcW w:w="2061" w:type="dxa"/>
          </w:tcPr>
          <w:p w:rsidR="0020207A" w:rsidRPr="00051B8B" w:rsidRDefault="00F27D51" w:rsidP="00CF281F">
            <w:pPr>
              <w:tabs>
                <w:tab w:val="left" w:pos="1020"/>
              </w:tabs>
              <w:rPr>
                <w:rFonts w:ascii="Maiandra GD" w:hAnsi="Maiandra GD"/>
              </w:rPr>
            </w:pPr>
            <w:r w:rsidRPr="00051B8B">
              <w:rPr>
                <w:rFonts w:ascii="Maiandra GD" w:hAnsi="Maiandra GD"/>
              </w:rPr>
              <w:t>Subscribe to Oxford Owl</w:t>
            </w:r>
          </w:p>
        </w:tc>
        <w:tc>
          <w:tcPr>
            <w:tcW w:w="2094" w:type="dxa"/>
          </w:tcPr>
          <w:p w:rsidR="0020207A" w:rsidRPr="00051B8B" w:rsidRDefault="00F27D51" w:rsidP="00F27D51">
            <w:pPr>
              <w:tabs>
                <w:tab w:val="left" w:pos="1020"/>
              </w:tabs>
              <w:rPr>
                <w:rFonts w:ascii="Maiandra GD" w:hAnsi="Maiandra GD"/>
              </w:rPr>
            </w:pPr>
            <w:r w:rsidRPr="00051B8B">
              <w:rPr>
                <w:rFonts w:ascii="Maiandra GD" w:hAnsi="Maiandra GD"/>
              </w:rPr>
              <w:t xml:space="preserve">To provide a broad range of levelled texts for children across school to access remotely. </w:t>
            </w:r>
          </w:p>
        </w:tc>
        <w:tc>
          <w:tcPr>
            <w:tcW w:w="1536" w:type="dxa"/>
          </w:tcPr>
          <w:p w:rsidR="0020207A" w:rsidRPr="00051B8B" w:rsidRDefault="00F27D51" w:rsidP="00CC1902">
            <w:pPr>
              <w:tabs>
                <w:tab w:val="left" w:pos="1020"/>
              </w:tabs>
              <w:rPr>
                <w:rFonts w:ascii="Maiandra GD" w:hAnsi="Maiandra GD"/>
              </w:rPr>
            </w:pPr>
            <w:r w:rsidRPr="00051B8B">
              <w:rPr>
                <w:rFonts w:ascii="Maiandra GD" w:hAnsi="Maiandra GD"/>
              </w:rPr>
              <w:t>£500</w:t>
            </w:r>
          </w:p>
        </w:tc>
        <w:tc>
          <w:tcPr>
            <w:tcW w:w="1813" w:type="dxa"/>
          </w:tcPr>
          <w:p w:rsidR="0020207A" w:rsidRPr="00051B8B" w:rsidRDefault="00F27D51" w:rsidP="00CC1902">
            <w:pPr>
              <w:tabs>
                <w:tab w:val="left" w:pos="1020"/>
              </w:tabs>
              <w:rPr>
                <w:rFonts w:ascii="Maiandra GD" w:hAnsi="Maiandra GD"/>
              </w:rPr>
            </w:pPr>
            <w:r w:rsidRPr="00051B8B">
              <w:rPr>
                <w:rFonts w:ascii="Maiandra GD" w:hAnsi="Maiandra GD"/>
              </w:rPr>
              <w:t xml:space="preserve">Children continue to make good progress in reading. </w:t>
            </w:r>
          </w:p>
        </w:tc>
      </w:tr>
      <w:tr w:rsidR="008816AB" w:rsidRPr="00051B8B" w:rsidTr="008816AB">
        <w:tc>
          <w:tcPr>
            <w:tcW w:w="1512" w:type="dxa"/>
          </w:tcPr>
          <w:p w:rsidR="0020207A" w:rsidRPr="00051B8B" w:rsidRDefault="00F27D51" w:rsidP="00CC1902">
            <w:pPr>
              <w:tabs>
                <w:tab w:val="left" w:pos="1020"/>
              </w:tabs>
              <w:rPr>
                <w:rFonts w:ascii="Maiandra GD" w:hAnsi="Maiandra GD"/>
              </w:rPr>
            </w:pPr>
            <w:r w:rsidRPr="00051B8B">
              <w:rPr>
                <w:rFonts w:ascii="Maiandra GD" w:hAnsi="Maiandra GD"/>
              </w:rPr>
              <w:t>Reception – Year 6</w:t>
            </w:r>
          </w:p>
        </w:tc>
        <w:tc>
          <w:tcPr>
            <w:tcW w:w="2061" w:type="dxa"/>
          </w:tcPr>
          <w:p w:rsidR="00F27D51" w:rsidRPr="00051B8B" w:rsidRDefault="00F27D51" w:rsidP="00CF281F">
            <w:pPr>
              <w:tabs>
                <w:tab w:val="left" w:pos="1020"/>
              </w:tabs>
              <w:rPr>
                <w:rFonts w:ascii="Maiandra GD" w:hAnsi="Maiandra GD"/>
              </w:rPr>
            </w:pPr>
            <w:r w:rsidRPr="00051B8B">
              <w:rPr>
                <w:rFonts w:ascii="Maiandra GD" w:hAnsi="Maiandra GD"/>
              </w:rPr>
              <w:t>Subscribe to</w:t>
            </w:r>
          </w:p>
          <w:p w:rsidR="0020207A" w:rsidRPr="00051B8B" w:rsidRDefault="00F27D51" w:rsidP="00CF281F">
            <w:pPr>
              <w:tabs>
                <w:tab w:val="left" w:pos="1020"/>
              </w:tabs>
              <w:rPr>
                <w:rFonts w:ascii="Maiandra GD" w:hAnsi="Maiandra GD"/>
              </w:rPr>
            </w:pPr>
            <w:r w:rsidRPr="00051B8B">
              <w:rPr>
                <w:rFonts w:ascii="Maiandra GD" w:hAnsi="Maiandra GD"/>
              </w:rPr>
              <w:t>Now Press Play</w:t>
            </w:r>
          </w:p>
        </w:tc>
        <w:tc>
          <w:tcPr>
            <w:tcW w:w="2094" w:type="dxa"/>
          </w:tcPr>
          <w:p w:rsidR="0020207A" w:rsidRPr="00051B8B" w:rsidRDefault="00F27D51" w:rsidP="00F27D51">
            <w:pPr>
              <w:tabs>
                <w:tab w:val="left" w:pos="1020"/>
              </w:tabs>
              <w:rPr>
                <w:rFonts w:ascii="Maiandra GD" w:hAnsi="Maiandra GD"/>
              </w:rPr>
            </w:pPr>
            <w:r w:rsidRPr="00051B8B">
              <w:rPr>
                <w:rFonts w:ascii="Maiandra GD" w:hAnsi="Maiandra GD"/>
              </w:rPr>
              <w:t xml:space="preserve">To provide immersive audio experiences to enrich the curriculum, in the absence of educational visits. </w:t>
            </w:r>
          </w:p>
        </w:tc>
        <w:tc>
          <w:tcPr>
            <w:tcW w:w="1536" w:type="dxa"/>
          </w:tcPr>
          <w:p w:rsidR="0020207A" w:rsidRPr="00051B8B" w:rsidRDefault="00F27D51" w:rsidP="00CC1902">
            <w:pPr>
              <w:tabs>
                <w:tab w:val="left" w:pos="1020"/>
              </w:tabs>
              <w:rPr>
                <w:rFonts w:ascii="Maiandra GD" w:hAnsi="Maiandra GD"/>
              </w:rPr>
            </w:pPr>
            <w:r w:rsidRPr="00051B8B">
              <w:rPr>
                <w:rFonts w:ascii="Maiandra GD" w:hAnsi="Maiandra GD"/>
              </w:rPr>
              <w:t>£2088.90</w:t>
            </w:r>
          </w:p>
        </w:tc>
        <w:tc>
          <w:tcPr>
            <w:tcW w:w="1813" w:type="dxa"/>
          </w:tcPr>
          <w:p w:rsidR="0020207A" w:rsidRPr="00051B8B" w:rsidRDefault="0020207A" w:rsidP="00CC1902">
            <w:pPr>
              <w:tabs>
                <w:tab w:val="left" w:pos="1020"/>
              </w:tabs>
              <w:rPr>
                <w:rFonts w:ascii="Maiandra GD" w:hAnsi="Maiandra GD"/>
              </w:rPr>
            </w:pPr>
          </w:p>
        </w:tc>
      </w:tr>
      <w:tr w:rsidR="008816AB" w:rsidRPr="00051B8B" w:rsidTr="008816AB">
        <w:tc>
          <w:tcPr>
            <w:tcW w:w="1512" w:type="dxa"/>
          </w:tcPr>
          <w:p w:rsidR="0020207A" w:rsidRPr="00051B8B" w:rsidRDefault="008816AB" w:rsidP="00CC1902">
            <w:pPr>
              <w:tabs>
                <w:tab w:val="left" w:pos="1020"/>
              </w:tabs>
              <w:rPr>
                <w:rFonts w:ascii="Maiandra GD" w:hAnsi="Maiandra GD"/>
              </w:rPr>
            </w:pPr>
            <w:r w:rsidRPr="00051B8B">
              <w:rPr>
                <w:rFonts w:ascii="Maiandra GD" w:hAnsi="Maiandra GD"/>
              </w:rPr>
              <w:t>Key Stage 2</w:t>
            </w:r>
          </w:p>
        </w:tc>
        <w:tc>
          <w:tcPr>
            <w:tcW w:w="2061" w:type="dxa"/>
          </w:tcPr>
          <w:p w:rsidR="0020207A" w:rsidRPr="00051B8B" w:rsidRDefault="008816AB" w:rsidP="00CF281F">
            <w:pPr>
              <w:tabs>
                <w:tab w:val="left" w:pos="1020"/>
              </w:tabs>
              <w:rPr>
                <w:rFonts w:ascii="Maiandra GD" w:hAnsi="Maiandra GD"/>
              </w:rPr>
            </w:pPr>
            <w:r w:rsidRPr="00051B8B">
              <w:rPr>
                <w:rFonts w:ascii="Maiandra GD" w:hAnsi="Maiandra GD"/>
              </w:rPr>
              <w:t xml:space="preserve">Subscribe to a course of support from the National </w:t>
            </w:r>
            <w:r w:rsidRPr="00051B8B">
              <w:rPr>
                <w:rFonts w:ascii="Maiandra GD" w:hAnsi="Maiandra GD"/>
              </w:rPr>
              <w:lastRenderedPageBreak/>
              <w:t>Tutoring Programme</w:t>
            </w:r>
            <w:r w:rsidR="00FB5218" w:rsidRPr="00051B8B">
              <w:rPr>
                <w:rFonts w:ascii="Maiandra GD" w:hAnsi="Maiandra GD"/>
              </w:rPr>
              <w:t>.</w:t>
            </w:r>
          </w:p>
        </w:tc>
        <w:tc>
          <w:tcPr>
            <w:tcW w:w="2094" w:type="dxa"/>
          </w:tcPr>
          <w:p w:rsidR="0020207A" w:rsidRPr="00051B8B" w:rsidRDefault="008816AB" w:rsidP="008816AB">
            <w:pPr>
              <w:tabs>
                <w:tab w:val="left" w:pos="1020"/>
              </w:tabs>
              <w:rPr>
                <w:rFonts w:ascii="Maiandra GD" w:hAnsi="Maiandra GD"/>
              </w:rPr>
            </w:pPr>
            <w:r w:rsidRPr="00051B8B">
              <w:rPr>
                <w:rFonts w:ascii="Maiandra GD" w:hAnsi="Maiandra GD"/>
              </w:rPr>
              <w:lastRenderedPageBreak/>
              <w:t xml:space="preserve">To provide 10 sessions of 1:1 (SEN) tutoring to </w:t>
            </w:r>
            <w:r w:rsidRPr="00051B8B">
              <w:rPr>
                <w:rFonts w:ascii="Maiandra GD" w:hAnsi="Maiandra GD"/>
              </w:rPr>
              <w:lastRenderedPageBreak/>
              <w:t xml:space="preserve">accelerate progress in English and close gaps exacerbated lockdown. </w:t>
            </w:r>
          </w:p>
        </w:tc>
        <w:tc>
          <w:tcPr>
            <w:tcW w:w="1536" w:type="dxa"/>
          </w:tcPr>
          <w:p w:rsidR="0020207A" w:rsidRPr="00051B8B" w:rsidRDefault="008816AB" w:rsidP="00CC1902">
            <w:pPr>
              <w:tabs>
                <w:tab w:val="left" w:pos="1020"/>
              </w:tabs>
              <w:rPr>
                <w:rFonts w:ascii="Maiandra GD" w:hAnsi="Maiandra GD"/>
              </w:rPr>
            </w:pPr>
            <w:r w:rsidRPr="00051B8B">
              <w:rPr>
                <w:rFonts w:ascii="Maiandra GD" w:hAnsi="Maiandra GD"/>
              </w:rPr>
              <w:lastRenderedPageBreak/>
              <w:t>£1837.50</w:t>
            </w:r>
          </w:p>
        </w:tc>
        <w:tc>
          <w:tcPr>
            <w:tcW w:w="1813" w:type="dxa"/>
          </w:tcPr>
          <w:p w:rsidR="0020207A" w:rsidRPr="00051B8B" w:rsidRDefault="008816AB" w:rsidP="00CC1902">
            <w:pPr>
              <w:tabs>
                <w:tab w:val="left" w:pos="1020"/>
              </w:tabs>
              <w:rPr>
                <w:rFonts w:ascii="Maiandra GD" w:hAnsi="Maiandra GD"/>
              </w:rPr>
            </w:pPr>
            <w:r w:rsidRPr="00051B8B">
              <w:rPr>
                <w:rFonts w:ascii="Maiandra GD" w:hAnsi="Maiandra GD"/>
              </w:rPr>
              <w:t xml:space="preserve">SEN children make progress. Gaps close. </w:t>
            </w:r>
          </w:p>
        </w:tc>
      </w:tr>
      <w:tr w:rsidR="008816AB" w:rsidRPr="00051B8B" w:rsidTr="008816AB">
        <w:tc>
          <w:tcPr>
            <w:tcW w:w="1512" w:type="dxa"/>
          </w:tcPr>
          <w:p w:rsidR="008816AB" w:rsidRPr="00051B8B" w:rsidRDefault="008816AB" w:rsidP="008816AB">
            <w:pPr>
              <w:tabs>
                <w:tab w:val="left" w:pos="1020"/>
              </w:tabs>
              <w:rPr>
                <w:rFonts w:ascii="Maiandra GD" w:hAnsi="Maiandra GD"/>
              </w:rPr>
            </w:pPr>
            <w:r w:rsidRPr="00051B8B">
              <w:rPr>
                <w:rFonts w:ascii="Maiandra GD" w:hAnsi="Maiandra GD"/>
              </w:rPr>
              <w:t>Key Stage 2</w:t>
            </w:r>
          </w:p>
        </w:tc>
        <w:tc>
          <w:tcPr>
            <w:tcW w:w="2061" w:type="dxa"/>
          </w:tcPr>
          <w:p w:rsidR="008816AB" w:rsidRPr="00051B8B" w:rsidRDefault="008816AB" w:rsidP="008816AB">
            <w:pPr>
              <w:tabs>
                <w:tab w:val="left" w:pos="1020"/>
              </w:tabs>
              <w:rPr>
                <w:rFonts w:ascii="Maiandra GD" w:hAnsi="Maiandra GD"/>
              </w:rPr>
            </w:pPr>
            <w:r w:rsidRPr="00051B8B">
              <w:rPr>
                <w:rFonts w:ascii="Maiandra GD" w:hAnsi="Maiandra GD"/>
              </w:rPr>
              <w:t>Subscribe to a course of support from the National Tutoring Programme</w:t>
            </w:r>
            <w:r w:rsidR="00FB5218" w:rsidRPr="00051B8B">
              <w:rPr>
                <w:rFonts w:ascii="Maiandra GD" w:hAnsi="Maiandra GD"/>
              </w:rPr>
              <w:t>.</w:t>
            </w:r>
          </w:p>
          <w:p w:rsidR="008816AB" w:rsidRPr="00051B8B" w:rsidRDefault="008816AB" w:rsidP="008816AB">
            <w:pPr>
              <w:tabs>
                <w:tab w:val="left" w:pos="1020"/>
              </w:tabs>
              <w:rPr>
                <w:rFonts w:ascii="Maiandra GD" w:hAnsi="Maiandra GD"/>
              </w:rPr>
            </w:pPr>
          </w:p>
        </w:tc>
        <w:tc>
          <w:tcPr>
            <w:tcW w:w="2094" w:type="dxa"/>
          </w:tcPr>
          <w:p w:rsidR="008816AB" w:rsidRPr="00051B8B" w:rsidRDefault="008816AB" w:rsidP="008816AB">
            <w:pPr>
              <w:tabs>
                <w:tab w:val="left" w:pos="1020"/>
              </w:tabs>
              <w:rPr>
                <w:rFonts w:ascii="Maiandra GD" w:hAnsi="Maiandra GD"/>
              </w:rPr>
            </w:pPr>
            <w:r w:rsidRPr="00051B8B">
              <w:rPr>
                <w:rFonts w:ascii="Maiandra GD" w:hAnsi="Maiandra GD"/>
              </w:rPr>
              <w:t xml:space="preserve">To provide 10 sessions of 1: 3 (LA) tutoring to accelerate progress in English and close gaps exacerbated lockdown. </w:t>
            </w:r>
          </w:p>
        </w:tc>
        <w:tc>
          <w:tcPr>
            <w:tcW w:w="1536" w:type="dxa"/>
          </w:tcPr>
          <w:p w:rsidR="008816AB" w:rsidRPr="00051B8B" w:rsidRDefault="008816AB" w:rsidP="008816AB">
            <w:pPr>
              <w:tabs>
                <w:tab w:val="left" w:pos="1020"/>
              </w:tabs>
              <w:rPr>
                <w:rFonts w:ascii="Maiandra GD" w:hAnsi="Maiandra GD"/>
              </w:rPr>
            </w:pPr>
            <w:r w:rsidRPr="00051B8B">
              <w:rPr>
                <w:rFonts w:ascii="Maiandra GD" w:hAnsi="Maiandra GD"/>
              </w:rPr>
              <w:t>£855</w:t>
            </w:r>
          </w:p>
        </w:tc>
        <w:tc>
          <w:tcPr>
            <w:tcW w:w="1813" w:type="dxa"/>
          </w:tcPr>
          <w:p w:rsidR="008816AB" w:rsidRPr="00051B8B" w:rsidRDefault="008816AB" w:rsidP="008816AB">
            <w:pPr>
              <w:tabs>
                <w:tab w:val="left" w:pos="1020"/>
              </w:tabs>
              <w:rPr>
                <w:rFonts w:ascii="Maiandra GD" w:hAnsi="Maiandra GD"/>
              </w:rPr>
            </w:pPr>
            <w:r w:rsidRPr="00051B8B">
              <w:rPr>
                <w:rFonts w:ascii="Maiandra GD" w:hAnsi="Maiandra GD"/>
              </w:rPr>
              <w:t xml:space="preserve">SEN children make progress. Gaps close. </w:t>
            </w:r>
          </w:p>
        </w:tc>
      </w:tr>
      <w:tr w:rsidR="00FB5218" w:rsidRPr="00051B8B" w:rsidTr="008816AB">
        <w:tc>
          <w:tcPr>
            <w:tcW w:w="1512" w:type="dxa"/>
          </w:tcPr>
          <w:p w:rsidR="00FB5218" w:rsidRPr="00051B8B" w:rsidRDefault="00FB5218" w:rsidP="008816AB">
            <w:pPr>
              <w:tabs>
                <w:tab w:val="left" w:pos="1020"/>
              </w:tabs>
              <w:rPr>
                <w:rFonts w:ascii="Maiandra GD" w:hAnsi="Maiandra GD"/>
              </w:rPr>
            </w:pPr>
            <w:r w:rsidRPr="00051B8B">
              <w:rPr>
                <w:rFonts w:ascii="Maiandra GD" w:hAnsi="Maiandra GD"/>
              </w:rPr>
              <w:t>Whole School</w:t>
            </w:r>
          </w:p>
        </w:tc>
        <w:tc>
          <w:tcPr>
            <w:tcW w:w="2061" w:type="dxa"/>
          </w:tcPr>
          <w:p w:rsidR="00FB5218" w:rsidRPr="00051B8B" w:rsidRDefault="00FB5218" w:rsidP="008816AB">
            <w:pPr>
              <w:tabs>
                <w:tab w:val="left" w:pos="1020"/>
              </w:tabs>
              <w:rPr>
                <w:rFonts w:ascii="Maiandra GD" w:hAnsi="Maiandra GD"/>
              </w:rPr>
            </w:pPr>
            <w:r w:rsidRPr="00051B8B">
              <w:rPr>
                <w:rFonts w:ascii="Maiandra GD" w:hAnsi="Maiandra GD"/>
              </w:rPr>
              <w:t>Purchase tripods.</w:t>
            </w:r>
          </w:p>
        </w:tc>
        <w:tc>
          <w:tcPr>
            <w:tcW w:w="2094" w:type="dxa"/>
          </w:tcPr>
          <w:p w:rsidR="00FB5218" w:rsidRPr="00051B8B" w:rsidRDefault="00FB5218" w:rsidP="008816AB">
            <w:pPr>
              <w:tabs>
                <w:tab w:val="left" w:pos="1020"/>
              </w:tabs>
              <w:rPr>
                <w:rFonts w:ascii="Maiandra GD" w:hAnsi="Maiandra GD"/>
              </w:rPr>
            </w:pPr>
            <w:r w:rsidRPr="00051B8B">
              <w:rPr>
                <w:rFonts w:ascii="Maiandra GD" w:hAnsi="Maiandra GD"/>
              </w:rPr>
              <w:t>To provide equipment to facilitate remote education provision.</w:t>
            </w:r>
          </w:p>
        </w:tc>
        <w:tc>
          <w:tcPr>
            <w:tcW w:w="1536" w:type="dxa"/>
          </w:tcPr>
          <w:p w:rsidR="00FB5218" w:rsidRPr="00051B8B" w:rsidRDefault="00FB5218" w:rsidP="008816AB">
            <w:pPr>
              <w:tabs>
                <w:tab w:val="left" w:pos="1020"/>
              </w:tabs>
              <w:rPr>
                <w:rFonts w:ascii="Maiandra GD" w:hAnsi="Maiandra GD"/>
              </w:rPr>
            </w:pPr>
            <w:r w:rsidRPr="00051B8B">
              <w:rPr>
                <w:rFonts w:ascii="Maiandra GD" w:hAnsi="Maiandra GD"/>
              </w:rPr>
              <w:t>£71.96</w:t>
            </w:r>
          </w:p>
        </w:tc>
        <w:tc>
          <w:tcPr>
            <w:tcW w:w="1813" w:type="dxa"/>
          </w:tcPr>
          <w:p w:rsidR="00FB5218" w:rsidRPr="00051B8B" w:rsidRDefault="00FB5218" w:rsidP="008816AB">
            <w:pPr>
              <w:tabs>
                <w:tab w:val="left" w:pos="1020"/>
              </w:tabs>
              <w:rPr>
                <w:rFonts w:ascii="Maiandra GD" w:hAnsi="Maiandra GD"/>
              </w:rPr>
            </w:pPr>
            <w:r w:rsidRPr="00051B8B">
              <w:rPr>
                <w:rFonts w:ascii="Maiandra GD" w:hAnsi="Maiandra GD"/>
              </w:rPr>
              <w:t>High quality remote education provision, including recorded and live tutorials, ensure children continue to make good progress.</w:t>
            </w:r>
          </w:p>
        </w:tc>
      </w:tr>
      <w:tr w:rsidR="00053CB2" w:rsidRPr="00051B8B" w:rsidTr="008816AB">
        <w:tc>
          <w:tcPr>
            <w:tcW w:w="1512" w:type="dxa"/>
          </w:tcPr>
          <w:p w:rsidR="00053CB2" w:rsidRPr="00051B8B" w:rsidRDefault="00053CB2" w:rsidP="008816AB">
            <w:pPr>
              <w:tabs>
                <w:tab w:val="left" w:pos="1020"/>
              </w:tabs>
              <w:rPr>
                <w:rFonts w:ascii="Maiandra GD" w:hAnsi="Maiandra GD"/>
              </w:rPr>
            </w:pPr>
            <w:r w:rsidRPr="00051B8B">
              <w:rPr>
                <w:rFonts w:ascii="Maiandra GD" w:hAnsi="Maiandra GD"/>
              </w:rPr>
              <w:t>Whole School</w:t>
            </w:r>
          </w:p>
        </w:tc>
        <w:tc>
          <w:tcPr>
            <w:tcW w:w="2061" w:type="dxa"/>
          </w:tcPr>
          <w:p w:rsidR="00053CB2" w:rsidRPr="00051B8B" w:rsidRDefault="00053CB2" w:rsidP="008816AB">
            <w:pPr>
              <w:tabs>
                <w:tab w:val="left" w:pos="1020"/>
              </w:tabs>
              <w:rPr>
                <w:rFonts w:ascii="Maiandra GD" w:hAnsi="Maiandra GD"/>
              </w:rPr>
            </w:pPr>
            <w:r w:rsidRPr="00051B8B">
              <w:rPr>
                <w:rFonts w:ascii="Maiandra GD" w:hAnsi="Maiandra GD"/>
              </w:rPr>
              <w:t>TA overtime to lead outdoor learning project.</w:t>
            </w:r>
          </w:p>
        </w:tc>
        <w:tc>
          <w:tcPr>
            <w:tcW w:w="2094" w:type="dxa"/>
          </w:tcPr>
          <w:p w:rsidR="00053CB2" w:rsidRPr="00051B8B" w:rsidRDefault="00053CB2" w:rsidP="008816AB">
            <w:pPr>
              <w:tabs>
                <w:tab w:val="left" w:pos="1020"/>
              </w:tabs>
              <w:rPr>
                <w:rFonts w:ascii="Maiandra GD" w:hAnsi="Maiandra GD"/>
              </w:rPr>
            </w:pPr>
            <w:r w:rsidRPr="00051B8B">
              <w:rPr>
                <w:rFonts w:ascii="Maiandra GD" w:hAnsi="Maiandra GD"/>
              </w:rPr>
              <w:t xml:space="preserve">To provide children with additional outdoor learning experiences in the school garden and pond. </w:t>
            </w:r>
          </w:p>
        </w:tc>
        <w:tc>
          <w:tcPr>
            <w:tcW w:w="1536" w:type="dxa"/>
          </w:tcPr>
          <w:p w:rsidR="00053CB2" w:rsidRPr="00051B8B" w:rsidRDefault="00053CB2" w:rsidP="008816AB">
            <w:pPr>
              <w:tabs>
                <w:tab w:val="left" w:pos="1020"/>
              </w:tabs>
              <w:rPr>
                <w:rFonts w:ascii="Maiandra GD" w:hAnsi="Maiandra GD"/>
              </w:rPr>
            </w:pPr>
            <w:r w:rsidRPr="00051B8B">
              <w:rPr>
                <w:rFonts w:ascii="Maiandra GD" w:hAnsi="Maiandra GD"/>
              </w:rPr>
              <w:t>£469.70</w:t>
            </w:r>
          </w:p>
        </w:tc>
        <w:tc>
          <w:tcPr>
            <w:tcW w:w="1813" w:type="dxa"/>
          </w:tcPr>
          <w:p w:rsidR="00053CB2" w:rsidRPr="00051B8B" w:rsidRDefault="00E93107" w:rsidP="008816AB">
            <w:pPr>
              <w:tabs>
                <w:tab w:val="left" w:pos="1020"/>
              </w:tabs>
              <w:rPr>
                <w:rFonts w:ascii="Maiandra GD" w:hAnsi="Maiandra GD"/>
              </w:rPr>
            </w:pPr>
            <w:r w:rsidRPr="00051B8B">
              <w:rPr>
                <w:rFonts w:ascii="Maiandra GD" w:hAnsi="Maiandra GD"/>
              </w:rPr>
              <w:t xml:space="preserve">Children learn in a </w:t>
            </w:r>
            <w:r w:rsidR="00053CB2" w:rsidRPr="00051B8B">
              <w:rPr>
                <w:rFonts w:ascii="Maiandra GD" w:hAnsi="Maiandra GD"/>
              </w:rPr>
              <w:t xml:space="preserve">Covid-19 safe learning outdoors. </w:t>
            </w:r>
          </w:p>
          <w:p w:rsidR="00053CB2" w:rsidRPr="00051B8B" w:rsidRDefault="00E93107" w:rsidP="008816AB">
            <w:pPr>
              <w:tabs>
                <w:tab w:val="left" w:pos="1020"/>
              </w:tabs>
              <w:rPr>
                <w:rFonts w:ascii="Maiandra GD" w:hAnsi="Maiandra GD"/>
              </w:rPr>
            </w:pPr>
            <w:r w:rsidRPr="00051B8B">
              <w:rPr>
                <w:rFonts w:ascii="Maiandra GD" w:hAnsi="Maiandra GD"/>
              </w:rPr>
              <w:t xml:space="preserve">Science curriculum enriched </w:t>
            </w:r>
            <w:r w:rsidR="00053CB2" w:rsidRPr="00051B8B">
              <w:rPr>
                <w:rFonts w:ascii="Maiandra GD" w:hAnsi="Maiandra GD"/>
              </w:rPr>
              <w:t xml:space="preserve">through growing plants and vegetables projects and pond dipping exercises. </w:t>
            </w:r>
          </w:p>
        </w:tc>
      </w:tr>
      <w:tr w:rsidR="00E93107" w:rsidRPr="00051B8B" w:rsidTr="008816AB">
        <w:tc>
          <w:tcPr>
            <w:tcW w:w="1512" w:type="dxa"/>
          </w:tcPr>
          <w:p w:rsidR="00E93107" w:rsidRPr="00051B8B" w:rsidRDefault="00E93107" w:rsidP="008816AB">
            <w:pPr>
              <w:tabs>
                <w:tab w:val="left" w:pos="1020"/>
              </w:tabs>
              <w:rPr>
                <w:rFonts w:ascii="Maiandra GD" w:hAnsi="Maiandra GD"/>
              </w:rPr>
            </w:pPr>
            <w:r w:rsidRPr="00051B8B">
              <w:rPr>
                <w:rFonts w:ascii="Maiandra GD" w:hAnsi="Maiandra GD"/>
              </w:rPr>
              <w:t>Key Stage 1 &amp; 2</w:t>
            </w:r>
          </w:p>
        </w:tc>
        <w:tc>
          <w:tcPr>
            <w:tcW w:w="2061" w:type="dxa"/>
          </w:tcPr>
          <w:p w:rsidR="00E93107" w:rsidRPr="00051B8B" w:rsidRDefault="00E93107" w:rsidP="00E93107">
            <w:pPr>
              <w:tabs>
                <w:tab w:val="left" w:pos="1020"/>
              </w:tabs>
              <w:rPr>
                <w:rFonts w:ascii="Maiandra GD" w:hAnsi="Maiandra GD"/>
              </w:rPr>
            </w:pPr>
            <w:r w:rsidRPr="00051B8B">
              <w:rPr>
                <w:rFonts w:ascii="Maiandra GD" w:hAnsi="Maiandra GD"/>
              </w:rPr>
              <w:t>Teacher overtime to lead booster sessions.</w:t>
            </w:r>
          </w:p>
        </w:tc>
        <w:tc>
          <w:tcPr>
            <w:tcW w:w="2094" w:type="dxa"/>
          </w:tcPr>
          <w:p w:rsidR="00E93107" w:rsidRPr="00051B8B" w:rsidRDefault="007E0E5B" w:rsidP="008816AB">
            <w:pPr>
              <w:tabs>
                <w:tab w:val="left" w:pos="1020"/>
              </w:tabs>
              <w:rPr>
                <w:rFonts w:ascii="Maiandra GD" w:hAnsi="Maiandra GD"/>
              </w:rPr>
            </w:pPr>
            <w:r w:rsidRPr="00051B8B">
              <w:rPr>
                <w:rFonts w:ascii="Maiandra GD" w:hAnsi="Maiandra GD"/>
              </w:rPr>
              <w:t>Post Spring lockdown, t</w:t>
            </w:r>
            <w:r w:rsidR="00E93107" w:rsidRPr="00051B8B">
              <w:rPr>
                <w:rFonts w:ascii="Maiandra GD" w:hAnsi="Maiandra GD"/>
              </w:rPr>
              <w:t xml:space="preserve">o provide additional 1:1 and small group support for English and Maths to identified children across KS1 and KS2 following baseline tests. </w:t>
            </w:r>
          </w:p>
        </w:tc>
        <w:tc>
          <w:tcPr>
            <w:tcW w:w="1536" w:type="dxa"/>
          </w:tcPr>
          <w:p w:rsidR="00E93107" w:rsidRPr="00051B8B" w:rsidRDefault="0030072C" w:rsidP="008816AB">
            <w:pPr>
              <w:tabs>
                <w:tab w:val="left" w:pos="1020"/>
              </w:tabs>
              <w:rPr>
                <w:rFonts w:ascii="Maiandra GD" w:hAnsi="Maiandra GD"/>
              </w:rPr>
            </w:pPr>
            <w:r w:rsidRPr="00051B8B">
              <w:rPr>
                <w:rFonts w:ascii="Maiandra GD" w:hAnsi="Maiandra GD"/>
              </w:rPr>
              <w:t>£32711.79</w:t>
            </w:r>
          </w:p>
        </w:tc>
        <w:tc>
          <w:tcPr>
            <w:tcW w:w="1813" w:type="dxa"/>
          </w:tcPr>
          <w:p w:rsidR="00E93107" w:rsidRPr="00051B8B" w:rsidRDefault="00E93107" w:rsidP="008816AB">
            <w:pPr>
              <w:tabs>
                <w:tab w:val="left" w:pos="1020"/>
              </w:tabs>
              <w:rPr>
                <w:rFonts w:ascii="Maiandra GD" w:hAnsi="Maiandra GD"/>
              </w:rPr>
            </w:pPr>
            <w:r w:rsidRPr="00051B8B">
              <w:rPr>
                <w:rFonts w:ascii="Maiandra GD" w:hAnsi="Maiandra GD"/>
              </w:rPr>
              <w:t xml:space="preserve">Children make accelerated progress and gaps close. </w:t>
            </w:r>
          </w:p>
        </w:tc>
      </w:tr>
      <w:tr w:rsidR="008816AB" w:rsidRPr="00051B8B" w:rsidTr="008816AB">
        <w:tc>
          <w:tcPr>
            <w:tcW w:w="5667" w:type="dxa"/>
            <w:gridSpan w:val="3"/>
            <w:shd w:val="clear" w:color="auto" w:fill="DEEAF6" w:themeFill="accent1" w:themeFillTint="33"/>
          </w:tcPr>
          <w:p w:rsidR="008816AB" w:rsidRPr="00051B8B" w:rsidRDefault="008816AB" w:rsidP="008816AB">
            <w:pPr>
              <w:tabs>
                <w:tab w:val="left" w:pos="1020"/>
              </w:tabs>
              <w:jc w:val="center"/>
              <w:rPr>
                <w:rFonts w:ascii="Maiandra GD" w:hAnsi="Maiandra GD"/>
                <w:b/>
                <w:bCs/>
              </w:rPr>
            </w:pPr>
          </w:p>
          <w:p w:rsidR="008816AB" w:rsidRPr="00051B8B" w:rsidRDefault="008816AB" w:rsidP="008816AB">
            <w:pPr>
              <w:tabs>
                <w:tab w:val="left" w:pos="1020"/>
              </w:tabs>
              <w:jc w:val="center"/>
              <w:rPr>
                <w:rFonts w:ascii="Maiandra GD" w:hAnsi="Maiandra GD"/>
                <w:b/>
                <w:bCs/>
              </w:rPr>
            </w:pPr>
            <w:r w:rsidRPr="00051B8B">
              <w:rPr>
                <w:rFonts w:ascii="Maiandra GD" w:hAnsi="Maiandra GD"/>
                <w:b/>
                <w:bCs/>
              </w:rPr>
              <w:t>Total Catch Up Spend (to date 2.3.21)</w:t>
            </w:r>
          </w:p>
          <w:p w:rsidR="008816AB" w:rsidRPr="00051B8B" w:rsidRDefault="008816AB" w:rsidP="008816AB">
            <w:pPr>
              <w:tabs>
                <w:tab w:val="left" w:pos="1020"/>
              </w:tabs>
              <w:jc w:val="center"/>
              <w:rPr>
                <w:rFonts w:ascii="Maiandra GD" w:hAnsi="Maiandra GD"/>
                <w:b/>
                <w:bCs/>
              </w:rPr>
            </w:pPr>
          </w:p>
        </w:tc>
        <w:tc>
          <w:tcPr>
            <w:tcW w:w="3349" w:type="dxa"/>
            <w:gridSpan w:val="2"/>
            <w:shd w:val="clear" w:color="auto" w:fill="DEEAF6" w:themeFill="accent1" w:themeFillTint="33"/>
          </w:tcPr>
          <w:p w:rsidR="008816AB" w:rsidRPr="00051B8B" w:rsidRDefault="008816AB" w:rsidP="008816AB">
            <w:pPr>
              <w:tabs>
                <w:tab w:val="left" w:pos="1020"/>
              </w:tabs>
              <w:rPr>
                <w:rFonts w:ascii="Maiandra GD" w:hAnsi="Maiandra GD"/>
                <w:b/>
                <w:bCs/>
              </w:rPr>
            </w:pPr>
          </w:p>
          <w:p w:rsidR="008816AB" w:rsidRPr="00051B8B" w:rsidRDefault="0030072C" w:rsidP="008816AB">
            <w:pPr>
              <w:tabs>
                <w:tab w:val="left" w:pos="1020"/>
              </w:tabs>
              <w:rPr>
                <w:rFonts w:ascii="Maiandra GD" w:hAnsi="Maiandra GD"/>
                <w:b/>
                <w:bCs/>
              </w:rPr>
            </w:pPr>
            <w:r w:rsidRPr="00051B8B">
              <w:rPr>
                <w:rFonts w:ascii="Maiandra GD" w:hAnsi="Maiandra GD"/>
                <w:b/>
                <w:bCs/>
              </w:rPr>
              <w:t>£8450.51</w:t>
            </w:r>
          </w:p>
        </w:tc>
      </w:tr>
      <w:tr w:rsidR="00E93107" w:rsidRPr="00C271C1" w:rsidTr="008816AB">
        <w:tc>
          <w:tcPr>
            <w:tcW w:w="5667" w:type="dxa"/>
            <w:gridSpan w:val="3"/>
            <w:shd w:val="clear" w:color="auto" w:fill="DEEAF6" w:themeFill="accent1" w:themeFillTint="33"/>
          </w:tcPr>
          <w:p w:rsidR="00E93107" w:rsidRPr="00051B8B" w:rsidRDefault="00E93107" w:rsidP="008816AB">
            <w:pPr>
              <w:tabs>
                <w:tab w:val="left" w:pos="1020"/>
              </w:tabs>
              <w:jc w:val="center"/>
              <w:rPr>
                <w:rFonts w:ascii="Maiandra GD" w:hAnsi="Maiandra GD"/>
                <w:b/>
                <w:bCs/>
              </w:rPr>
            </w:pPr>
            <w:r w:rsidRPr="00051B8B">
              <w:rPr>
                <w:rFonts w:ascii="Maiandra GD" w:hAnsi="Maiandra GD"/>
                <w:b/>
                <w:bCs/>
              </w:rPr>
              <w:t xml:space="preserve">Total Spend </w:t>
            </w:r>
          </w:p>
        </w:tc>
        <w:tc>
          <w:tcPr>
            <w:tcW w:w="3349" w:type="dxa"/>
            <w:gridSpan w:val="2"/>
            <w:shd w:val="clear" w:color="auto" w:fill="DEEAF6" w:themeFill="accent1" w:themeFillTint="33"/>
          </w:tcPr>
          <w:p w:rsidR="00E93107" w:rsidRDefault="00E93107" w:rsidP="008816AB">
            <w:pPr>
              <w:tabs>
                <w:tab w:val="left" w:pos="1020"/>
              </w:tabs>
              <w:rPr>
                <w:rFonts w:ascii="Maiandra GD" w:hAnsi="Maiandra GD"/>
                <w:b/>
                <w:bCs/>
              </w:rPr>
            </w:pPr>
            <w:r w:rsidRPr="00051B8B">
              <w:rPr>
                <w:rFonts w:ascii="Maiandra GD" w:hAnsi="Maiandra GD"/>
                <w:b/>
                <w:bCs/>
              </w:rPr>
              <w:t>£41440.00</w:t>
            </w:r>
          </w:p>
        </w:tc>
      </w:tr>
    </w:tbl>
    <w:p w:rsidR="00391FB5" w:rsidRPr="00C271C1" w:rsidRDefault="008816AB" w:rsidP="008B49E0">
      <w:pPr>
        <w:pStyle w:val="ListParagraph"/>
        <w:tabs>
          <w:tab w:val="left" w:pos="1020"/>
        </w:tabs>
        <w:ind w:left="405"/>
        <w:rPr>
          <w:rFonts w:ascii="Maiandra GD" w:hAnsi="Maiandra GD"/>
        </w:rPr>
      </w:pPr>
      <w:r>
        <w:rPr>
          <w:rFonts w:ascii="Maiandra GD" w:hAnsi="Maiandra GD"/>
        </w:rPr>
        <w:tab/>
      </w:r>
    </w:p>
    <w:sectPr w:rsidR="00391FB5" w:rsidRPr="00C271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D8" w:rsidRDefault="004016D8" w:rsidP="00B92A50">
      <w:pPr>
        <w:spacing w:after="0" w:line="240" w:lineRule="auto"/>
      </w:pPr>
      <w:r>
        <w:separator/>
      </w:r>
    </w:p>
  </w:endnote>
  <w:endnote w:type="continuationSeparator" w:id="0">
    <w:p w:rsidR="004016D8" w:rsidRDefault="004016D8" w:rsidP="00B9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D8" w:rsidRDefault="004016D8" w:rsidP="00B92A50">
      <w:pPr>
        <w:spacing w:after="0" w:line="240" w:lineRule="auto"/>
      </w:pPr>
      <w:r>
        <w:separator/>
      </w:r>
    </w:p>
  </w:footnote>
  <w:footnote w:type="continuationSeparator" w:id="0">
    <w:p w:rsidR="004016D8" w:rsidRDefault="004016D8" w:rsidP="00B9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50" w:rsidRDefault="00C665C4">
    <w:pPr>
      <w:pStyle w:val="Header"/>
    </w:pPr>
    <w:r>
      <w:rPr>
        <w:noProof/>
        <w:lang w:eastAsia="en-GB"/>
      </w:rPr>
      <w:drawing>
        <wp:inline distT="0" distB="0" distL="0" distR="0" wp14:anchorId="4665AA3F" wp14:editId="45411950">
          <wp:extent cx="742950" cy="5110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49012" cy="515246"/>
                  </a:xfrm>
                  <a:prstGeom prst="rect">
                    <a:avLst/>
                  </a:prstGeom>
                </pic:spPr>
              </pic:pic>
            </a:graphicData>
          </a:graphic>
        </wp:inline>
      </w:drawing>
    </w:r>
  </w:p>
  <w:p w:rsidR="00B92A50" w:rsidRDefault="00B9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15296"/>
    <w:multiLevelType w:val="hybridMultilevel"/>
    <w:tmpl w:val="26A6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E74DA"/>
    <w:multiLevelType w:val="hybridMultilevel"/>
    <w:tmpl w:val="E10045CE"/>
    <w:lvl w:ilvl="0" w:tplc="36B04DF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4CC7CAA"/>
    <w:multiLevelType w:val="hybridMultilevel"/>
    <w:tmpl w:val="17FA1E18"/>
    <w:lvl w:ilvl="0" w:tplc="A8BEF330">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50"/>
    <w:rsid w:val="00021FCF"/>
    <w:rsid w:val="00051B8B"/>
    <w:rsid w:val="0005253D"/>
    <w:rsid w:val="00053CB2"/>
    <w:rsid w:val="000A002A"/>
    <w:rsid w:val="000E0471"/>
    <w:rsid w:val="000F03A6"/>
    <w:rsid w:val="00112D91"/>
    <w:rsid w:val="00113714"/>
    <w:rsid w:val="001F0EEB"/>
    <w:rsid w:val="0020207A"/>
    <w:rsid w:val="00285994"/>
    <w:rsid w:val="0030015D"/>
    <w:rsid w:val="0030072C"/>
    <w:rsid w:val="0036358D"/>
    <w:rsid w:val="00391FB5"/>
    <w:rsid w:val="003A0854"/>
    <w:rsid w:val="003B1C0C"/>
    <w:rsid w:val="003B76FB"/>
    <w:rsid w:val="003F3BED"/>
    <w:rsid w:val="004016D8"/>
    <w:rsid w:val="00421C97"/>
    <w:rsid w:val="004C205E"/>
    <w:rsid w:val="004C6EE6"/>
    <w:rsid w:val="004F697A"/>
    <w:rsid w:val="00501351"/>
    <w:rsid w:val="00697656"/>
    <w:rsid w:val="006C5F69"/>
    <w:rsid w:val="006F1431"/>
    <w:rsid w:val="00723557"/>
    <w:rsid w:val="00736771"/>
    <w:rsid w:val="007610CD"/>
    <w:rsid w:val="007E0E5B"/>
    <w:rsid w:val="008122C6"/>
    <w:rsid w:val="008816AB"/>
    <w:rsid w:val="008B376E"/>
    <w:rsid w:val="008B3E22"/>
    <w:rsid w:val="008B49E0"/>
    <w:rsid w:val="008C608E"/>
    <w:rsid w:val="008F6A03"/>
    <w:rsid w:val="009262D7"/>
    <w:rsid w:val="009A0414"/>
    <w:rsid w:val="009C747D"/>
    <w:rsid w:val="009D677C"/>
    <w:rsid w:val="00A35A53"/>
    <w:rsid w:val="00A50003"/>
    <w:rsid w:val="00A84FB3"/>
    <w:rsid w:val="00AA4582"/>
    <w:rsid w:val="00AD6028"/>
    <w:rsid w:val="00B23ED2"/>
    <w:rsid w:val="00B334D2"/>
    <w:rsid w:val="00B64F14"/>
    <w:rsid w:val="00B92A50"/>
    <w:rsid w:val="00C271C1"/>
    <w:rsid w:val="00C31CE9"/>
    <w:rsid w:val="00C665C4"/>
    <w:rsid w:val="00CA13EF"/>
    <w:rsid w:val="00CA2032"/>
    <w:rsid w:val="00CC1902"/>
    <w:rsid w:val="00CE315F"/>
    <w:rsid w:val="00CF281F"/>
    <w:rsid w:val="00E1102F"/>
    <w:rsid w:val="00E93107"/>
    <w:rsid w:val="00F2058F"/>
    <w:rsid w:val="00F27D51"/>
    <w:rsid w:val="00FB5218"/>
    <w:rsid w:val="00FC41D9"/>
    <w:rsid w:val="00FF4FFA"/>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5EEB72-29F1-4B3E-BB56-8D0B2414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50"/>
  </w:style>
  <w:style w:type="paragraph" w:styleId="Footer">
    <w:name w:val="footer"/>
    <w:basedOn w:val="Normal"/>
    <w:link w:val="FooterChar"/>
    <w:uiPriority w:val="99"/>
    <w:unhideWhenUsed/>
    <w:rsid w:val="00B9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50"/>
  </w:style>
  <w:style w:type="table" w:styleId="TableGrid">
    <w:name w:val="Table Grid"/>
    <w:basedOn w:val="TableNormal"/>
    <w:uiPriority w:val="39"/>
    <w:rsid w:val="0081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vprbirtwhistle</dc:creator>
  <cp:keywords/>
  <dc:description/>
  <cp:lastModifiedBy>Catherine Yeronimou</cp:lastModifiedBy>
  <cp:revision>2</cp:revision>
  <dcterms:created xsi:type="dcterms:W3CDTF">2021-05-07T10:37:00Z</dcterms:created>
  <dcterms:modified xsi:type="dcterms:W3CDTF">2021-05-07T10:37:00Z</dcterms:modified>
</cp:coreProperties>
</file>